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8D8D8" w:themeColor="background1" w:themeShade="D8"/>
  <w:body>
    <w:p w14:paraId="7EDF131E" w14:textId="77777777" w:rsidR="00C653A4" w:rsidRDefault="00C653A4" w:rsidP="00C653A4">
      <w:pPr>
        <w:jc w:val="center"/>
        <w:rPr>
          <w:b/>
          <w:bCs/>
          <w:sz w:val="44"/>
          <w:szCs w:val="44"/>
        </w:rPr>
      </w:pPr>
    </w:p>
    <w:p w14:paraId="4EED6A39" w14:textId="77777777" w:rsidR="00C653A4" w:rsidRDefault="00C653A4" w:rsidP="00C653A4">
      <w:pPr>
        <w:jc w:val="center"/>
        <w:rPr>
          <w:b/>
          <w:bCs/>
          <w:sz w:val="44"/>
          <w:szCs w:val="44"/>
        </w:rPr>
      </w:pPr>
    </w:p>
    <w:p w14:paraId="0510DE28" w14:textId="77777777" w:rsidR="00C653A4" w:rsidRDefault="00C653A4" w:rsidP="00C653A4">
      <w:pPr>
        <w:jc w:val="center"/>
        <w:rPr>
          <w:b/>
          <w:bCs/>
          <w:sz w:val="44"/>
          <w:szCs w:val="44"/>
        </w:rPr>
      </w:pPr>
    </w:p>
    <w:p w14:paraId="73276903" w14:textId="77777777" w:rsidR="00C653A4" w:rsidRPr="00CA7D49" w:rsidRDefault="00C653A4" w:rsidP="00C653A4">
      <w:pPr>
        <w:jc w:val="center"/>
        <w:rPr>
          <w:b/>
          <w:bCs/>
          <w:sz w:val="44"/>
          <w:szCs w:val="44"/>
        </w:rPr>
      </w:pPr>
      <w:r w:rsidRPr="00CA7D49">
        <w:rPr>
          <w:b/>
          <w:bCs/>
          <w:sz w:val="44"/>
          <w:szCs w:val="44"/>
        </w:rPr>
        <w:t xml:space="preserve">ANNUAL </w:t>
      </w:r>
      <w:r>
        <w:rPr>
          <w:b/>
          <w:bCs/>
          <w:sz w:val="44"/>
          <w:szCs w:val="44"/>
        </w:rPr>
        <w:t xml:space="preserve">MUNICIPAL </w:t>
      </w:r>
      <w:r w:rsidRPr="00CA7D49">
        <w:rPr>
          <w:b/>
          <w:bCs/>
          <w:sz w:val="44"/>
          <w:szCs w:val="44"/>
        </w:rPr>
        <w:t>REPORT</w:t>
      </w:r>
    </w:p>
    <w:p w14:paraId="49F4990B" w14:textId="46529F49" w:rsidR="00C653A4" w:rsidRPr="00CA7D49" w:rsidRDefault="00C653A4" w:rsidP="00C653A4">
      <w:pPr>
        <w:jc w:val="center"/>
        <w:rPr>
          <w:b/>
          <w:bCs/>
          <w:sz w:val="44"/>
          <w:szCs w:val="44"/>
        </w:rPr>
      </w:pPr>
      <w:r w:rsidRPr="00CA7D49">
        <w:rPr>
          <w:b/>
          <w:bCs/>
          <w:sz w:val="44"/>
          <w:szCs w:val="44"/>
        </w:rPr>
        <w:t>FOR THE YEAR ENDING DECEMBER 31</w:t>
      </w:r>
      <w:r w:rsidRPr="00CA7D49">
        <w:rPr>
          <w:b/>
          <w:bCs/>
          <w:sz w:val="44"/>
          <w:szCs w:val="44"/>
          <w:vertAlign w:val="superscript"/>
        </w:rPr>
        <w:t>ST</w:t>
      </w:r>
      <w:r w:rsidRPr="00CA7D49">
        <w:rPr>
          <w:b/>
          <w:bCs/>
          <w:sz w:val="44"/>
          <w:szCs w:val="44"/>
        </w:rPr>
        <w:t>, 202</w:t>
      </w:r>
      <w:r w:rsidR="00E06966">
        <w:rPr>
          <w:b/>
          <w:bCs/>
          <w:sz w:val="44"/>
          <w:szCs w:val="44"/>
        </w:rPr>
        <w:t>3</w:t>
      </w:r>
      <w:r w:rsidRPr="00CA7D49">
        <w:rPr>
          <w:b/>
          <w:bCs/>
          <w:sz w:val="44"/>
          <w:szCs w:val="44"/>
        </w:rPr>
        <w:t>.</w:t>
      </w:r>
    </w:p>
    <w:p w14:paraId="47A005B3" w14:textId="77777777" w:rsidR="00C653A4" w:rsidRDefault="00C653A4" w:rsidP="00C653A4">
      <w:pPr>
        <w:jc w:val="center"/>
      </w:pPr>
      <w:r>
        <w:rPr>
          <w:noProof/>
        </w:rPr>
        <w:drawing>
          <wp:inline distT="0" distB="0" distL="0" distR="0" wp14:anchorId="2A54B491" wp14:editId="52ECABF4">
            <wp:extent cx="5381625" cy="538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1636" cy="5381636"/>
                    </a:xfrm>
                    <a:prstGeom prst="rect">
                      <a:avLst/>
                    </a:prstGeom>
                  </pic:spPr>
                </pic:pic>
              </a:graphicData>
            </a:graphic>
          </wp:inline>
        </w:drawing>
      </w:r>
    </w:p>
    <w:p w14:paraId="61078189" w14:textId="77777777" w:rsidR="00C653A4" w:rsidRPr="00CA7D49" w:rsidRDefault="00C653A4" w:rsidP="00C653A4">
      <w:pPr>
        <w:tabs>
          <w:tab w:val="left" w:pos="9420"/>
          <w:tab w:val="right" w:pos="10800"/>
        </w:tabs>
        <w:jc w:val="center"/>
        <w:rPr>
          <w:b/>
          <w:bCs/>
          <w:sz w:val="44"/>
          <w:szCs w:val="44"/>
        </w:rPr>
      </w:pPr>
      <w:r w:rsidRPr="00CA7D49">
        <w:rPr>
          <w:b/>
          <w:bCs/>
          <w:sz w:val="44"/>
          <w:szCs w:val="44"/>
        </w:rPr>
        <w:lastRenderedPageBreak/>
        <w:t>REPORT OVERVIEW</w:t>
      </w:r>
    </w:p>
    <w:p w14:paraId="780158FB" w14:textId="18B9A1D9" w:rsidR="00C653A4" w:rsidRPr="00FE3587" w:rsidRDefault="00C653A4" w:rsidP="00C653A4">
      <w:pPr>
        <w:rPr>
          <w:sz w:val="24"/>
          <w:szCs w:val="24"/>
        </w:rPr>
      </w:pPr>
      <w:r w:rsidRPr="00FE3587">
        <w:rPr>
          <w:sz w:val="24"/>
          <w:szCs w:val="24"/>
        </w:rPr>
        <w:t xml:space="preserve">This </w:t>
      </w:r>
      <w:r>
        <w:rPr>
          <w:sz w:val="24"/>
          <w:szCs w:val="24"/>
        </w:rPr>
        <w:t xml:space="preserve">Reidville, SC </w:t>
      </w:r>
      <w:r w:rsidRPr="00FE3587">
        <w:rPr>
          <w:sz w:val="24"/>
          <w:szCs w:val="24"/>
        </w:rPr>
        <w:t xml:space="preserve">Annual </w:t>
      </w:r>
      <w:r>
        <w:rPr>
          <w:sz w:val="24"/>
          <w:szCs w:val="24"/>
        </w:rPr>
        <w:t>Municipal Report</w:t>
      </w:r>
      <w:r w:rsidRPr="00FE3587">
        <w:rPr>
          <w:sz w:val="24"/>
          <w:szCs w:val="24"/>
        </w:rPr>
        <w:t xml:space="preserve"> is designed to provide citizens and other interested parties with a</w:t>
      </w:r>
      <w:r>
        <w:rPr>
          <w:sz w:val="24"/>
          <w:szCs w:val="24"/>
        </w:rPr>
        <w:t xml:space="preserve">n </w:t>
      </w:r>
      <w:r w:rsidRPr="00FE3587">
        <w:rPr>
          <w:sz w:val="24"/>
          <w:szCs w:val="24"/>
        </w:rPr>
        <w:t xml:space="preserve">overview of the Town’s </w:t>
      </w:r>
      <w:r>
        <w:rPr>
          <w:sz w:val="24"/>
          <w:szCs w:val="24"/>
        </w:rPr>
        <w:t>202</w:t>
      </w:r>
      <w:r w:rsidR="00AE6453">
        <w:rPr>
          <w:sz w:val="24"/>
          <w:szCs w:val="24"/>
        </w:rPr>
        <w:t>3</w:t>
      </w:r>
      <w:r>
        <w:rPr>
          <w:sz w:val="24"/>
          <w:szCs w:val="24"/>
        </w:rPr>
        <w:t xml:space="preserve"> financial</w:t>
      </w:r>
      <w:r w:rsidRPr="00FE3587">
        <w:rPr>
          <w:sz w:val="24"/>
          <w:szCs w:val="24"/>
        </w:rPr>
        <w:t xml:space="preserve"> results</w:t>
      </w:r>
      <w:r>
        <w:rPr>
          <w:sz w:val="24"/>
          <w:szCs w:val="24"/>
        </w:rPr>
        <w:t xml:space="preserve">. </w:t>
      </w:r>
      <w:r w:rsidRPr="00FE3587">
        <w:rPr>
          <w:sz w:val="24"/>
          <w:szCs w:val="24"/>
        </w:rPr>
        <w:t xml:space="preserve"> The </w:t>
      </w:r>
      <w:r>
        <w:rPr>
          <w:sz w:val="24"/>
          <w:szCs w:val="24"/>
        </w:rPr>
        <w:t xml:space="preserve">Town of Reidville’s </w:t>
      </w:r>
      <w:r w:rsidRPr="00FE3587">
        <w:rPr>
          <w:sz w:val="24"/>
          <w:szCs w:val="24"/>
        </w:rPr>
        <w:t>202</w:t>
      </w:r>
      <w:r w:rsidR="00E06966">
        <w:rPr>
          <w:sz w:val="24"/>
          <w:szCs w:val="24"/>
        </w:rPr>
        <w:t>3</w:t>
      </w:r>
      <w:r w:rsidRPr="00FE3587">
        <w:rPr>
          <w:sz w:val="24"/>
          <w:szCs w:val="24"/>
        </w:rPr>
        <w:t xml:space="preserve"> </w:t>
      </w:r>
      <w:r>
        <w:rPr>
          <w:sz w:val="24"/>
          <w:szCs w:val="24"/>
        </w:rPr>
        <w:t>f</w:t>
      </w:r>
      <w:r w:rsidRPr="00FE3587">
        <w:rPr>
          <w:sz w:val="24"/>
          <w:szCs w:val="24"/>
        </w:rPr>
        <w:t>inancial</w:t>
      </w:r>
      <w:r>
        <w:rPr>
          <w:sz w:val="24"/>
          <w:szCs w:val="24"/>
        </w:rPr>
        <w:t xml:space="preserve"> information</w:t>
      </w:r>
      <w:r w:rsidRPr="00FE3587">
        <w:rPr>
          <w:sz w:val="24"/>
          <w:szCs w:val="24"/>
        </w:rPr>
        <w:t xml:space="preserve"> was audited by Highsmith &amp; Highsmith, LLC and has received </w:t>
      </w:r>
      <w:r w:rsidRPr="00297142">
        <w:rPr>
          <w:sz w:val="24"/>
          <w:szCs w:val="24"/>
        </w:rPr>
        <w:t xml:space="preserve">an unmodified or “clean” audit </w:t>
      </w:r>
      <w:bookmarkStart w:id="0" w:name="_Hlk128388887"/>
      <w:r w:rsidRPr="00297142">
        <w:rPr>
          <w:sz w:val="24"/>
          <w:szCs w:val="24"/>
        </w:rPr>
        <w:t>opinion.</w:t>
      </w:r>
      <w:r w:rsidRPr="00FE3587">
        <w:rPr>
          <w:sz w:val="24"/>
          <w:szCs w:val="24"/>
        </w:rPr>
        <w:t xml:space="preserve"> </w:t>
      </w:r>
      <w:bookmarkEnd w:id="0"/>
      <w:r w:rsidRPr="00FE3587">
        <w:rPr>
          <w:sz w:val="24"/>
          <w:szCs w:val="24"/>
        </w:rPr>
        <w:t>Th</w:t>
      </w:r>
      <w:r>
        <w:rPr>
          <w:sz w:val="24"/>
          <w:szCs w:val="24"/>
        </w:rPr>
        <w:t xml:space="preserve">e financial portion of this </w:t>
      </w:r>
      <w:r w:rsidRPr="00FE3587">
        <w:rPr>
          <w:sz w:val="24"/>
          <w:szCs w:val="24"/>
        </w:rPr>
        <w:t>report will highlight the overall financial condition and trends of the Town</w:t>
      </w:r>
      <w:r>
        <w:rPr>
          <w:sz w:val="24"/>
          <w:szCs w:val="24"/>
        </w:rPr>
        <w:t xml:space="preserve"> of Reidville</w:t>
      </w:r>
      <w:r w:rsidRPr="00FE3587">
        <w:rPr>
          <w:sz w:val="24"/>
          <w:szCs w:val="24"/>
        </w:rPr>
        <w:t xml:space="preserve">. </w:t>
      </w:r>
    </w:p>
    <w:p w14:paraId="66BF8AD2" w14:textId="77777777" w:rsidR="00C653A4" w:rsidRDefault="00C653A4" w:rsidP="00C653A4">
      <w:pPr>
        <w:jc w:val="center"/>
      </w:pPr>
    </w:p>
    <w:p w14:paraId="5D3D7B05" w14:textId="77777777" w:rsidR="00C653A4" w:rsidRDefault="00C653A4" w:rsidP="00C653A4">
      <w:pPr>
        <w:jc w:val="center"/>
      </w:pPr>
    </w:p>
    <w:p w14:paraId="1AA55BC4" w14:textId="77777777" w:rsidR="00C653A4" w:rsidRDefault="00C653A4" w:rsidP="00C653A4">
      <w:pPr>
        <w:jc w:val="center"/>
      </w:pPr>
    </w:p>
    <w:p w14:paraId="54BE25B9" w14:textId="77777777" w:rsidR="00C653A4" w:rsidRDefault="00C653A4" w:rsidP="00C653A4">
      <w:pPr>
        <w:jc w:val="center"/>
      </w:pPr>
    </w:p>
    <w:p w14:paraId="1DBA1AE7" w14:textId="77777777" w:rsidR="00C653A4" w:rsidRDefault="00C653A4" w:rsidP="00C653A4">
      <w:pPr>
        <w:jc w:val="center"/>
      </w:pPr>
      <w:r>
        <w:rPr>
          <w:noProof/>
        </w:rPr>
        <w:drawing>
          <wp:inline distT="0" distB="0" distL="0" distR="0" wp14:anchorId="27C62BE1" wp14:editId="788E28B5">
            <wp:extent cx="6858000" cy="4172585"/>
            <wp:effectExtent l="0" t="0" r="0" b="0"/>
            <wp:docPr id="190124768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47682" name="Picture 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4172585"/>
                    </a:xfrm>
                    <a:prstGeom prst="rect">
                      <a:avLst/>
                    </a:prstGeom>
                  </pic:spPr>
                </pic:pic>
              </a:graphicData>
            </a:graphic>
          </wp:inline>
        </w:drawing>
      </w:r>
    </w:p>
    <w:p w14:paraId="07A6CA97" w14:textId="77777777" w:rsidR="00C653A4" w:rsidRDefault="00C653A4" w:rsidP="00C653A4">
      <w:pPr>
        <w:jc w:val="center"/>
      </w:pPr>
    </w:p>
    <w:p w14:paraId="24B6BEF3" w14:textId="77777777" w:rsidR="00C653A4" w:rsidRDefault="00C653A4" w:rsidP="00C653A4">
      <w:pPr>
        <w:jc w:val="center"/>
      </w:pPr>
    </w:p>
    <w:p w14:paraId="11C83DAE" w14:textId="77777777" w:rsidR="00C653A4" w:rsidRDefault="00C653A4" w:rsidP="00C653A4">
      <w:pPr>
        <w:jc w:val="center"/>
      </w:pPr>
    </w:p>
    <w:p w14:paraId="49F3080A" w14:textId="77777777" w:rsidR="00C653A4" w:rsidRDefault="00C653A4" w:rsidP="00C653A4">
      <w:pPr>
        <w:jc w:val="center"/>
        <w:rPr>
          <w:b/>
          <w:bCs/>
          <w:sz w:val="44"/>
          <w:szCs w:val="44"/>
        </w:rPr>
      </w:pPr>
      <w:r w:rsidRPr="00CA7D49">
        <w:rPr>
          <w:b/>
          <w:bCs/>
          <w:sz w:val="44"/>
          <w:szCs w:val="44"/>
        </w:rPr>
        <w:lastRenderedPageBreak/>
        <w:t>TABLE OF CONTENTS</w:t>
      </w:r>
    </w:p>
    <w:p w14:paraId="0B883A95" w14:textId="77777777" w:rsidR="00C653A4" w:rsidRDefault="00C653A4" w:rsidP="00C653A4">
      <w:pPr>
        <w:rPr>
          <w:b/>
          <w:bCs/>
          <w:sz w:val="24"/>
          <w:szCs w:val="24"/>
        </w:rPr>
      </w:pPr>
      <w:r>
        <w:rPr>
          <w:b/>
          <w:bCs/>
          <w:sz w:val="24"/>
          <w:szCs w:val="24"/>
        </w:rPr>
        <w:t>2</w:t>
      </w:r>
      <w:r>
        <w:rPr>
          <w:b/>
          <w:bCs/>
          <w:sz w:val="24"/>
          <w:szCs w:val="24"/>
        </w:rPr>
        <w:tab/>
      </w:r>
      <w:r w:rsidRPr="00F36950">
        <w:rPr>
          <w:sz w:val="24"/>
          <w:szCs w:val="24"/>
        </w:rPr>
        <w:t>Report Overview</w:t>
      </w:r>
    </w:p>
    <w:p w14:paraId="043C1C88" w14:textId="77777777" w:rsidR="00C653A4" w:rsidRDefault="00C653A4" w:rsidP="00C653A4">
      <w:pPr>
        <w:rPr>
          <w:sz w:val="24"/>
          <w:szCs w:val="24"/>
        </w:rPr>
      </w:pPr>
      <w:r w:rsidRPr="006A7541">
        <w:rPr>
          <w:b/>
          <w:bCs/>
          <w:sz w:val="24"/>
          <w:szCs w:val="24"/>
        </w:rPr>
        <w:t>3</w:t>
      </w:r>
      <w:r>
        <w:rPr>
          <w:b/>
          <w:bCs/>
          <w:sz w:val="24"/>
          <w:szCs w:val="24"/>
        </w:rPr>
        <w:tab/>
      </w:r>
      <w:r w:rsidRPr="00367146">
        <w:rPr>
          <w:sz w:val="24"/>
          <w:szCs w:val="24"/>
        </w:rPr>
        <w:t>Table of Contents</w:t>
      </w:r>
    </w:p>
    <w:p w14:paraId="111F3BF1" w14:textId="77777777" w:rsidR="00C653A4" w:rsidRPr="00367146" w:rsidRDefault="00C653A4" w:rsidP="00C653A4">
      <w:pPr>
        <w:rPr>
          <w:sz w:val="24"/>
          <w:szCs w:val="24"/>
        </w:rPr>
      </w:pPr>
      <w:r w:rsidRPr="006A7541">
        <w:rPr>
          <w:b/>
          <w:bCs/>
          <w:sz w:val="24"/>
          <w:szCs w:val="24"/>
        </w:rPr>
        <w:t>4</w:t>
      </w:r>
      <w:r>
        <w:rPr>
          <w:sz w:val="24"/>
          <w:szCs w:val="24"/>
        </w:rPr>
        <w:tab/>
      </w:r>
      <w:r w:rsidRPr="00367146">
        <w:rPr>
          <w:sz w:val="24"/>
          <w:szCs w:val="24"/>
        </w:rPr>
        <w:t>Message from Town Administrator</w:t>
      </w:r>
    </w:p>
    <w:p w14:paraId="764B384E" w14:textId="3A7A2C75" w:rsidR="00C653A4" w:rsidRDefault="00C653A4" w:rsidP="00C653A4">
      <w:pPr>
        <w:rPr>
          <w:sz w:val="24"/>
          <w:szCs w:val="24"/>
        </w:rPr>
      </w:pPr>
      <w:r w:rsidRPr="006A7541">
        <w:rPr>
          <w:b/>
          <w:bCs/>
          <w:sz w:val="24"/>
          <w:szCs w:val="24"/>
        </w:rPr>
        <w:t xml:space="preserve">5 </w:t>
      </w:r>
      <w:r>
        <w:rPr>
          <w:sz w:val="24"/>
          <w:szCs w:val="24"/>
        </w:rPr>
        <w:tab/>
      </w:r>
      <w:r w:rsidRPr="00367146">
        <w:rPr>
          <w:sz w:val="24"/>
          <w:szCs w:val="24"/>
        </w:rPr>
        <w:t>Town Council Members and 202</w:t>
      </w:r>
      <w:r w:rsidR="00B81796">
        <w:rPr>
          <w:sz w:val="24"/>
          <w:szCs w:val="24"/>
        </w:rPr>
        <w:t>3</w:t>
      </w:r>
      <w:r w:rsidRPr="00367146">
        <w:rPr>
          <w:sz w:val="24"/>
          <w:szCs w:val="24"/>
        </w:rPr>
        <w:t xml:space="preserve"> Objectives</w:t>
      </w:r>
    </w:p>
    <w:p w14:paraId="1F70385A" w14:textId="4D3EF332" w:rsidR="007C1229" w:rsidRPr="00367146" w:rsidRDefault="007C1229" w:rsidP="00C653A4">
      <w:pPr>
        <w:rPr>
          <w:sz w:val="24"/>
          <w:szCs w:val="24"/>
        </w:rPr>
      </w:pPr>
      <w:r w:rsidRPr="00CF34A0">
        <w:rPr>
          <w:b/>
          <w:bCs/>
          <w:sz w:val="24"/>
          <w:szCs w:val="24"/>
        </w:rPr>
        <w:t xml:space="preserve">6  </w:t>
      </w:r>
      <w:r>
        <w:rPr>
          <w:sz w:val="24"/>
          <w:szCs w:val="24"/>
        </w:rPr>
        <w:t xml:space="preserve">          Message from the current Mayor</w:t>
      </w:r>
    </w:p>
    <w:p w14:paraId="3EBC0B89" w14:textId="534A933F" w:rsidR="00C653A4" w:rsidRDefault="00D54293" w:rsidP="00C653A4">
      <w:pPr>
        <w:rPr>
          <w:sz w:val="24"/>
          <w:szCs w:val="24"/>
        </w:rPr>
      </w:pPr>
      <w:r>
        <w:rPr>
          <w:b/>
          <w:bCs/>
          <w:sz w:val="24"/>
          <w:szCs w:val="24"/>
        </w:rPr>
        <w:t>7-9</w:t>
      </w:r>
      <w:r w:rsidR="00C653A4">
        <w:rPr>
          <w:sz w:val="24"/>
          <w:szCs w:val="24"/>
        </w:rPr>
        <w:t xml:space="preserve"> </w:t>
      </w:r>
      <w:r w:rsidR="00C653A4">
        <w:rPr>
          <w:sz w:val="24"/>
          <w:szCs w:val="24"/>
        </w:rPr>
        <w:tab/>
        <w:t>Town of Reidville Commissions</w:t>
      </w:r>
    </w:p>
    <w:p w14:paraId="4F1362B5" w14:textId="1D77F70D" w:rsidR="00C653A4" w:rsidRPr="00367146" w:rsidRDefault="00B51165" w:rsidP="00C653A4">
      <w:pPr>
        <w:rPr>
          <w:sz w:val="24"/>
          <w:szCs w:val="24"/>
        </w:rPr>
      </w:pPr>
      <w:r>
        <w:rPr>
          <w:b/>
          <w:bCs/>
          <w:sz w:val="24"/>
          <w:szCs w:val="24"/>
        </w:rPr>
        <w:t>10</w:t>
      </w:r>
      <w:r w:rsidR="00C653A4" w:rsidRPr="006A7541">
        <w:rPr>
          <w:b/>
          <w:bCs/>
          <w:sz w:val="24"/>
          <w:szCs w:val="24"/>
        </w:rPr>
        <w:t xml:space="preserve"> </w:t>
      </w:r>
      <w:r w:rsidR="00C653A4">
        <w:rPr>
          <w:sz w:val="24"/>
          <w:szCs w:val="24"/>
        </w:rPr>
        <w:tab/>
      </w:r>
      <w:r w:rsidR="00C653A4" w:rsidRPr="00367146">
        <w:rPr>
          <w:sz w:val="24"/>
          <w:szCs w:val="24"/>
        </w:rPr>
        <w:t>Town Demographics</w:t>
      </w:r>
    </w:p>
    <w:p w14:paraId="35BE8EB9" w14:textId="675A9CE7" w:rsidR="00C653A4" w:rsidRPr="00367146" w:rsidRDefault="00B51165" w:rsidP="00C653A4">
      <w:pPr>
        <w:rPr>
          <w:sz w:val="24"/>
          <w:szCs w:val="24"/>
        </w:rPr>
      </w:pPr>
      <w:r>
        <w:rPr>
          <w:b/>
          <w:bCs/>
          <w:sz w:val="24"/>
          <w:szCs w:val="24"/>
        </w:rPr>
        <w:t>11</w:t>
      </w:r>
      <w:r w:rsidR="00C653A4">
        <w:rPr>
          <w:b/>
          <w:bCs/>
          <w:sz w:val="24"/>
          <w:szCs w:val="24"/>
        </w:rPr>
        <w:t xml:space="preserve"> </w:t>
      </w:r>
      <w:r w:rsidR="00C653A4">
        <w:rPr>
          <w:b/>
          <w:bCs/>
          <w:sz w:val="24"/>
          <w:szCs w:val="24"/>
        </w:rPr>
        <w:tab/>
      </w:r>
      <w:r w:rsidR="00C653A4" w:rsidRPr="00367146">
        <w:rPr>
          <w:sz w:val="24"/>
          <w:szCs w:val="24"/>
        </w:rPr>
        <w:t>Townwide Financial Data-Net Balance Sheet</w:t>
      </w:r>
    </w:p>
    <w:p w14:paraId="6A76284B" w14:textId="7E57B0F6" w:rsidR="00C653A4" w:rsidRDefault="00C653A4" w:rsidP="00C653A4">
      <w:pPr>
        <w:rPr>
          <w:sz w:val="24"/>
          <w:szCs w:val="24"/>
        </w:rPr>
      </w:pPr>
      <w:r>
        <w:rPr>
          <w:b/>
          <w:bCs/>
          <w:sz w:val="24"/>
          <w:szCs w:val="24"/>
        </w:rPr>
        <w:t>1</w:t>
      </w:r>
      <w:r w:rsidR="00E167A3">
        <w:rPr>
          <w:b/>
          <w:bCs/>
          <w:sz w:val="24"/>
          <w:szCs w:val="24"/>
        </w:rPr>
        <w:t>2</w:t>
      </w:r>
      <w:r>
        <w:rPr>
          <w:b/>
          <w:bCs/>
          <w:sz w:val="24"/>
          <w:szCs w:val="24"/>
        </w:rPr>
        <w:tab/>
        <w:t xml:space="preserve"> </w:t>
      </w:r>
      <w:r w:rsidRPr="00367146">
        <w:rPr>
          <w:sz w:val="24"/>
          <w:szCs w:val="24"/>
        </w:rPr>
        <w:t>Net Balance 5-Year Comparison</w:t>
      </w:r>
    </w:p>
    <w:p w14:paraId="361C8064" w14:textId="063F9DFE" w:rsidR="00C653A4" w:rsidRPr="00367146" w:rsidRDefault="00C653A4" w:rsidP="00C653A4">
      <w:pPr>
        <w:rPr>
          <w:sz w:val="24"/>
          <w:szCs w:val="24"/>
        </w:rPr>
      </w:pPr>
      <w:r w:rsidRPr="00EA1863">
        <w:rPr>
          <w:b/>
          <w:bCs/>
          <w:sz w:val="24"/>
          <w:szCs w:val="24"/>
        </w:rPr>
        <w:t>1</w:t>
      </w:r>
      <w:r w:rsidR="005279A7">
        <w:rPr>
          <w:b/>
          <w:bCs/>
          <w:sz w:val="24"/>
          <w:szCs w:val="24"/>
        </w:rPr>
        <w:t>3-14</w:t>
      </w:r>
      <w:r>
        <w:rPr>
          <w:b/>
          <w:bCs/>
          <w:sz w:val="24"/>
          <w:szCs w:val="24"/>
        </w:rPr>
        <w:tab/>
      </w:r>
      <w:r w:rsidRPr="00367146">
        <w:rPr>
          <w:sz w:val="24"/>
          <w:szCs w:val="24"/>
        </w:rPr>
        <w:t xml:space="preserve"> Changes in Net Balance Sheet</w:t>
      </w:r>
      <w:r w:rsidR="005279A7">
        <w:rPr>
          <w:sz w:val="24"/>
          <w:szCs w:val="24"/>
        </w:rPr>
        <w:t xml:space="preserve"> &amp; </w:t>
      </w:r>
      <w:r w:rsidRPr="00367146">
        <w:rPr>
          <w:sz w:val="24"/>
          <w:szCs w:val="24"/>
        </w:rPr>
        <w:t>Changes in Net Balance 5-year Comparison</w:t>
      </w:r>
    </w:p>
    <w:p w14:paraId="7E7646CE" w14:textId="49EA8D6F" w:rsidR="00C653A4" w:rsidRPr="00367146" w:rsidRDefault="00C653A4" w:rsidP="00C653A4">
      <w:pPr>
        <w:rPr>
          <w:sz w:val="24"/>
          <w:szCs w:val="24"/>
        </w:rPr>
      </w:pPr>
      <w:r>
        <w:rPr>
          <w:b/>
          <w:bCs/>
          <w:sz w:val="24"/>
          <w:szCs w:val="24"/>
        </w:rPr>
        <w:t>1</w:t>
      </w:r>
      <w:r w:rsidR="00E21D50">
        <w:rPr>
          <w:b/>
          <w:bCs/>
          <w:sz w:val="24"/>
          <w:szCs w:val="24"/>
        </w:rPr>
        <w:t>5</w:t>
      </w:r>
      <w:r>
        <w:rPr>
          <w:b/>
          <w:bCs/>
          <w:sz w:val="24"/>
          <w:szCs w:val="24"/>
        </w:rPr>
        <w:t>-16</w:t>
      </w:r>
      <w:r w:rsidR="00562121">
        <w:rPr>
          <w:b/>
          <w:bCs/>
          <w:sz w:val="24"/>
          <w:szCs w:val="24"/>
        </w:rPr>
        <w:t xml:space="preserve">   </w:t>
      </w:r>
      <w:r w:rsidRPr="00367146">
        <w:rPr>
          <w:sz w:val="24"/>
          <w:szCs w:val="24"/>
        </w:rPr>
        <w:t>General Fund</w:t>
      </w:r>
    </w:p>
    <w:p w14:paraId="1A873BCF" w14:textId="403C586C" w:rsidR="00C653A4" w:rsidRPr="00367146" w:rsidRDefault="00C653A4" w:rsidP="00C653A4">
      <w:pPr>
        <w:rPr>
          <w:sz w:val="24"/>
          <w:szCs w:val="24"/>
        </w:rPr>
      </w:pPr>
      <w:r>
        <w:rPr>
          <w:b/>
          <w:bCs/>
          <w:sz w:val="24"/>
          <w:szCs w:val="24"/>
        </w:rPr>
        <w:t xml:space="preserve">17-18 </w:t>
      </w:r>
      <w:r w:rsidR="00562121">
        <w:rPr>
          <w:b/>
          <w:bCs/>
          <w:sz w:val="24"/>
          <w:szCs w:val="24"/>
        </w:rPr>
        <w:t xml:space="preserve">  </w:t>
      </w:r>
      <w:r w:rsidRPr="00367146">
        <w:rPr>
          <w:sz w:val="24"/>
          <w:szCs w:val="24"/>
        </w:rPr>
        <w:t>Tourism Fun</w:t>
      </w:r>
      <w:r>
        <w:rPr>
          <w:sz w:val="24"/>
          <w:szCs w:val="24"/>
        </w:rPr>
        <w:t>d</w:t>
      </w:r>
    </w:p>
    <w:p w14:paraId="510E2820" w14:textId="77777777" w:rsidR="00C653A4" w:rsidRPr="00367146" w:rsidRDefault="00C653A4" w:rsidP="00C653A4">
      <w:pPr>
        <w:jc w:val="both"/>
        <w:rPr>
          <w:sz w:val="24"/>
          <w:szCs w:val="24"/>
        </w:rPr>
      </w:pPr>
      <w:r w:rsidRPr="00367146">
        <w:rPr>
          <w:b/>
          <w:bCs/>
          <w:sz w:val="24"/>
          <w:szCs w:val="24"/>
        </w:rPr>
        <w:t>1</w:t>
      </w:r>
      <w:r>
        <w:rPr>
          <w:b/>
          <w:bCs/>
          <w:sz w:val="24"/>
          <w:szCs w:val="24"/>
        </w:rPr>
        <w:t>9</w:t>
      </w:r>
      <w:r>
        <w:rPr>
          <w:b/>
          <w:bCs/>
          <w:sz w:val="24"/>
          <w:szCs w:val="24"/>
        </w:rPr>
        <w:tab/>
      </w:r>
      <w:r>
        <w:rPr>
          <w:sz w:val="24"/>
          <w:szCs w:val="24"/>
        </w:rPr>
        <w:t>S</w:t>
      </w:r>
      <w:r w:rsidRPr="00AA2607">
        <w:rPr>
          <w:sz w:val="24"/>
          <w:szCs w:val="24"/>
        </w:rPr>
        <w:t xml:space="preserve">ocial </w:t>
      </w:r>
      <w:r>
        <w:rPr>
          <w:sz w:val="24"/>
          <w:szCs w:val="24"/>
        </w:rPr>
        <w:t>M</w:t>
      </w:r>
      <w:r w:rsidRPr="00AA2607">
        <w:rPr>
          <w:sz w:val="24"/>
          <w:szCs w:val="24"/>
        </w:rPr>
        <w:t xml:space="preserve">edia/Website </w:t>
      </w:r>
      <w:r>
        <w:rPr>
          <w:sz w:val="24"/>
          <w:szCs w:val="24"/>
        </w:rPr>
        <w:t>Connection</w:t>
      </w:r>
    </w:p>
    <w:p w14:paraId="272628BF" w14:textId="7DD17254" w:rsidR="00C653A4" w:rsidRDefault="00C653A4" w:rsidP="00C653A4">
      <w:pPr>
        <w:jc w:val="both"/>
        <w:rPr>
          <w:sz w:val="24"/>
          <w:szCs w:val="24"/>
        </w:rPr>
      </w:pPr>
      <w:r>
        <w:rPr>
          <w:b/>
          <w:bCs/>
          <w:sz w:val="24"/>
          <w:szCs w:val="24"/>
        </w:rPr>
        <w:t>20</w:t>
      </w:r>
      <w:r w:rsidR="00FE1879">
        <w:rPr>
          <w:b/>
          <w:bCs/>
          <w:sz w:val="24"/>
          <w:szCs w:val="24"/>
        </w:rPr>
        <w:t xml:space="preserve">         </w:t>
      </w:r>
      <w:r w:rsidRPr="00AA2607">
        <w:rPr>
          <w:sz w:val="24"/>
          <w:szCs w:val="24"/>
        </w:rPr>
        <w:t>202</w:t>
      </w:r>
      <w:r w:rsidR="00CE054E">
        <w:rPr>
          <w:sz w:val="24"/>
          <w:szCs w:val="24"/>
        </w:rPr>
        <w:t>3</w:t>
      </w:r>
      <w:r w:rsidRPr="00AA2607">
        <w:rPr>
          <w:sz w:val="24"/>
          <w:szCs w:val="24"/>
        </w:rPr>
        <w:t xml:space="preserve"> Town Events </w:t>
      </w:r>
      <w:proofErr w:type="gramStart"/>
      <w:r w:rsidRPr="00AA2607">
        <w:rPr>
          <w:sz w:val="24"/>
          <w:szCs w:val="24"/>
        </w:rPr>
        <w:t>at a Glance</w:t>
      </w:r>
      <w:proofErr w:type="gramEnd"/>
    </w:p>
    <w:p w14:paraId="586FE74B" w14:textId="4172A125" w:rsidR="00EB2C2F" w:rsidRDefault="00EB2C2F" w:rsidP="00C653A4">
      <w:pPr>
        <w:jc w:val="both"/>
        <w:rPr>
          <w:sz w:val="24"/>
          <w:szCs w:val="24"/>
        </w:rPr>
      </w:pPr>
      <w:r w:rsidRPr="00CE054E">
        <w:rPr>
          <w:b/>
          <w:bCs/>
          <w:sz w:val="24"/>
          <w:szCs w:val="24"/>
        </w:rPr>
        <w:t>21</w:t>
      </w:r>
      <w:r w:rsidR="00CE054E">
        <w:rPr>
          <w:b/>
          <w:bCs/>
          <w:sz w:val="24"/>
          <w:szCs w:val="24"/>
        </w:rPr>
        <w:t xml:space="preserve">         </w:t>
      </w:r>
      <w:r w:rsidR="00A30BD1">
        <w:rPr>
          <w:sz w:val="24"/>
          <w:szCs w:val="24"/>
        </w:rPr>
        <w:t xml:space="preserve">Reidville Elementary School </w:t>
      </w:r>
    </w:p>
    <w:p w14:paraId="329A0D89" w14:textId="5B31047D" w:rsidR="00A30BD1" w:rsidRPr="00A30BD1" w:rsidRDefault="00A30BD1" w:rsidP="00C653A4">
      <w:pPr>
        <w:jc w:val="both"/>
        <w:rPr>
          <w:sz w:val="24"/>
          <w:szCs w:val="24"/>
        </w:rPr>
      </w:pPr>
      <w:r w:rsidRPr="008934A5">
        <w:rPr>
          <w:b/>
          <w:bCs/>
          <w:sz w:val="24"/>
          <w:szCs w:val="24"/>
        </w:rPr>
        <w:t>22</w:t>
      </w:r>
      <w:r>
        <w:rPr>
          <w:sz w:val="24"/>
          <w:szCs w:val="24"/>
        </w:rPr>
        <w:t xml:space="preserve">         Reidville Area Fire Dist</w:t>
      </w:r>
      <w:r w:rsidR="008934A5">
        <w:rPr>
          <w:sz w:val="24"/>
          <w:szCs w:val="24"/>
        </w:rPr>
        <w:t>rict (Reidville Calls)</w:t>
      </w:r>
    </w:p>
    <w:p w14:paraId="5DD40B32" w14:textId="0FC17989" w:rsidR="00C653A4" w:rsidRDefault="00C653A4" w:rsidP="00C653A4">
      <w:pPr>
        <w:jc w:val="both"/>
        <w:rPr>
          <w:sz w:val="24"/>
          <w:szCs w:val="24"/>
        </w:rPr>
      </w:pPr>
      <w:r w:rsidRPr="00AA2607">
        <w:rPr>
          <w:b/>
          <w:bCs/>
          <w:sz w:val="24"/>
          <w:szCs w:val="24"/>
        </w:rPr>
        <w:t>2</w:t>
      </w:r>
      <w:r>
        <w:rPr>
          <w:b/>
          <w:bCs/>
          <w:sz w:val="24"/>
          <w:szCs w:val="24"/>
        </w:rPr>
        <w:t>3</w:t>
      </w:r>
      <w:r w:rsidR="008934A5">
        <w:rPr>
          <w:b/>
          <w:bCs/>
          <w:sz w:val="24"/>
          <w:szCs w:val="24"/>
        </w:rPr>
        <w:t xml:space="preserve">        </w:t>
      </w:r>
      <w:r w:rsidR="007C1229">
        <w:rPr>
          <w:sz w:val="24"/>
          <w:szCs w:val="24"/>
        </w:rPr>
        <w:t xml:space="preserve"> Ordinances Adopted in 2023</w:t>
      </w:r>
    </w:p>
    <w:p w14:paraId="2ABE5A4D" w14:textId="77777777" w:rsidR="00C653A4" w:rsidRDefault="00C653A4" w:rsidP="00C653A4">
      <w:pPr>
        <w:jc w:val="both"/>
        <w:rPr>
          <w:sz w:val="24"/>
          <w:szCs w:val="24"/>
        </w:rPr>
      </w:pPr>
    </w:p>
    <w:p w14:paraId="639B0D58" w14:textId="77777777" w:rsidR="00C653A4" w:rsidRDefault="00C653A4" w:rsidP="00C653A4">
      <w:pPr>
        <w:jc w:val="both"/>
        <w:rPr>
          <w:sz w:val="24"/>
          <w:szCs w:val="24"/>
        </w:rPr>
      </w:pPr>
    </w:p>
    <w:p w14:paraId="4E5BCCD9" w14:textId="77777777" w:rsidR="00C653A4" w:rsidRDefault="00C653A4" w:rsidP="00C653A4">
      <w:pPr>
        <w:jc w:val="both"/>
        <w:rPr>
          <w:sz w:val="24"/>
          <w:szCs w:val="24"/>
        </w:rPr>
      </w:pPr>
    </w:p>
    <w:p w14:paraId="32CE7F8B" w14:textId="77777777" w:rsidR="00C653A4" w:rsidRDefault="00C653A4" w:rsidP="00C653A4">
      <w:pPr>
        <w:jc w:val="both"/>
        <w:rPr>
          <w:sz w:val="24"/>
          <w:szCs w:val="24"/>
        </w:rPr>
      </w:pPr>
    </w:p>
    <w:p w14:paraId="167961D1" w14:textId="77777777" w:rsidR="002F17DB" w:rsidRDefault="002F17DB" w:rsidP="00C653A4">
      <w:pPr>
        <w:jc w:val="both"/>
        <w:rPr>
          <w:sz w:val="24"/>
          <w:szCs w:val="24"/>
        </w:rPr>
      </w:pPr>
    </w:p>
    <w:p w14:paraId="36FFC1C0" w14:textId="77777777" w:rsidR="00C653A4" w:rsidRDefault="00C653A4" w:rsidP="00C653A4">
      <w:pPr>
        <w:jc w:val="both"/>
        <w:rPr>
          <w:sz w:val="24"/>
          <w:szCs w:val="24"/>
        </w:rPr>
      </w:pPr>
    </w:p>
    <w:p w14:paraId="7778D328" w14:textId="77777777" w:rsidR="00C653A4" w:rsidRPr="00FB6BAA" w:rsidRDefault="00C653A4" w:rsidP="00C653A4">
      <w:pPr>
        <w:jc w:val="center"/>
        <w:rPr>
          <w:b/>
          <w:bCs/>
          <w:sz w:val="44"/>
          <w:szCs w:val="44"/>
        </w:rPr>
      </w:pPr>
      <w:r w:rsidRPr="00FB6BAA">
        <w:rPr>
          <w:b/>
          <w:bCs/>
          <w:sz w:val="44"/>
          <w:szCs w:val="44"/>
        </w:rPr>
        <w:lastRenderedPageBreak/>
        <w:t>A Message from Town Administrator</w:t>
      </w:r>
    </w:p>
    <w:p w14:paraId="71498D14" w14:textId="77777777" w:rsidR="00C653A4" w:rsidRPr="00C140E9" w:rsidRDefault="00C653A4" w:rsidP="00C653A4">
      <w:pPr>
        <w:jc w:val="center"/>
        <w:rPr>
          <w:b/>
          <w:bCs/>
          <w:sz w:val="28"/>
          <w:szCs w:val="28"/>
        </w:rPr>
      </w:pPr>
    </w:p>
    <w:p w14:paraId="219515A9" w14:textId="56EFCC20" w:rsidR="00904E08" w:rsidRDefault="00C653A4" w:rsidP="00C653A4">
      <w:pPr>
        <w:rPr>
          <w:sz w:val="24"/>
          <w:szCs w:val="24"/>
        </w:rPr>
      </w:pPr>
      <w:r>
        <w:rPr>
          <w:sz w:val="24"/>
          <w:szCs w:val="24"/>
        </w:rPr>
        <w:t>We are</w:t>
      </w:r>
      <w:r w:rsidRPr="00DA1805">
        <w:rPr>
          <w:sz w:val="24"/>
          <w:szCs w:val="24"/>
        </w:rPr>
        <w:t xml:space="preserve"> pleased to present this year’s Annual Report for Fiscal Year 202</w:t>
      </w:r>
      <w:r w:rsidR="00230425">
        <w:rPr>
          <w:sz w:val="24"/>
          <w:szCs w:val="24"/>
        </w:rPr>
        <w:t>3</w:t>
      </w:r>
      <w:r w:rsidRPr="00DA1805">
        <w:rPr>
          <w:sz w:val="24"/>
          <w:szCs w:val="24"/>
        </w:rPr>
        <w:t xml:space="preserve"> (January 1</w:t>
      </w:r>
      <w:r w:rsidRPr="00DA1805">
        <w:rPr>
          <w:sz w:val="24"/>
          <w:szCs w:val="24"/>
          <w:vertAlign w:val="superscript"/>
        </w:rPr>
        <w:t xml:space="preserve">st, </w:t>
      </w:r>
      <w:r w:rsidRPr="00DA1805">
        <w:rPr>
          <w:sz w:val="24"/>
          <w:szCs w:val="24"/>
        </w:rPr>
        <w:t>202</w:t>
      </w:r>
      <w:r w:rsidR="00230425">
        <w:rPr>
          <w:sz w:val="24"/>
          <w:szCs w:val="24"/>
        </w:rPr>
        <w:t>3</w:t>
      </w:r>
      <w:r w:rsidRPr="00DA1805">
        <w:rPr>
          <w:sz w:val="24"/>
          <w:szCs w:val="24"/>
        </w:rPr>
        <w:t>, through December 31</w:t>
      </w:r>
      <w:r w:rsidRPr="00DA1805">
        <w:rPr>
          <w:sz w:val="24"/>
          <w:szCs w:val="24"/>
          <w:vertAlign w:val="superscript"/>
        </w:rPr>
        <w:t>st</w:t>
      </w:r>
      <w:r w:rsidRPr="00DA1805">
        <w:rPr>
          <w:sz w:val="24"/>
          <w:szCs w:val="24"/>
        </w:rPr>
        <w:t>, 202</w:t>
      </w:r>
      <w:r w:rsidR="00230425">
        <w:rPr>
          <w:sz w:val="24"/>
          <w:szCs w:val="24"/>
        </w:rPr>
        <w:t>3</w:t>
      </w:r>
      <w:r w:rsidRPr="00DA1805">
        <w:rPr>
          <w:sz w:val="24"/>
          <w:szCs w:val="24"/>
        </w:rPr>
        <w:t xml:space="preserve">). </w:t>
      </w:r>
      <w:r w:rsidR="00DD5094">
        <w:rPr>
          <w:sz w:val="24"/>
          <w:szCs w:val="24"/>
        </w:rPr>
        <w:t xml:space="preserve"> As you may see from previous report</w:t>
      </w:r>
      <w:r w:rsidR="001C1CD9">
        <w:rPr>
          <w:sz w:val="24"/>
          <w:szCs w:val="24"/>
        </w:rPr>
        <w:t>s</w:t>
      </w:r>
      <w:r w:rsidR="00C369C0">
        <w:rPr>
          <w:sz w:val="24"/>
          <w:szCs w:val="24"/>
        </w:rPr>
        <w:t>,</w:t>
      </w:r>
      <w:r w:rsidR="00DD5094">
        <w:rPr>
          <w:sz w:val="24"/>
          <w:szCs w:val="24"/>
        </w:rPr>
        <w:t xml:space="preserve"> this</w:t>
      </w:r>
      <w:r w:rsidR="001C1CD9">
        <w:rPr>
          <w:sz w:val="24"/>
          <w:szCs w:val="24"/>
        </w:rPr>
        <w:t xml:space="preserve"> may have some different information in it.  </w:t>
      </w:r>
      <w:r w:rsidR="00904E08">
        <w:rPr>
          <w:sz w:val="24"/>
          <w:szCs w:val="24"/>
        </w:rPr>
        <w:t xml:space="preserve">I </w:t>
      </w:r>
      <w:r w:rsidR="001C1CD9">
        <w:rPr>
          <w:sz w:val="24"/>
          <w:szCs w:val="24"/>
        </w:rPr>
        <w:t xml:space="preserve">have </w:t>
      </w:r>
      <w:r w:rsidR="00904E08">
        <w:rPr>
          <w:sz w:val="24"/>
          <w:szCs w:val="24"/>
        </w:rPr>
        <w:t>listened</w:t>
      </w:r>
      <w:r w:rsidR="001C1CD9">
        <w:rPr>
          <w:sz w:val="24"/>
          <w:szCs w:val="24"/>
        </w:rPr>
        <w:t xml:space="preserve"> to the community and revised the report according to </w:t>
      </w:r>
      <w:r w:rsidR="00904E08">
        <w:rPr>
          <w:sz w:val="24"/>
          <w:szCs w:val="24"/>
        </w:rPr>
        <w:t>your request</w:t>
      </w:r>
      <w:r w:rsidR="00C27C30">
        <w:rPr>
          <w:sz w:val="24"/>
          <w:szCs w:val="24"/>
        </w:rPr>
        <w:t>s</w:t>
      </w:r>
      <w:r w:rsidR="00904E08">
        <w:rPr>
          <w:sz w:val="24"/>
          <w:szCs w:val="24"/>
        </w:rPr>
        <w:t xml:space="preserve">. </w:t>
      </w:r>
    </w:p>
    <w:p w14:paraId="2DB639AB" w14:textId="6F6CC58A" w:rsidR="00C653A4" w:rsidRDefault="00C653A4" w:rsidP="00C653A4">
      <w:pPr>
        <w:rPr>
          <w:sz w:val="24"/>
          <w:szCs w:val="24"/>
        </w:rPr>
      </w:pPr>
      <w:r w:rsidRPr="00DA1805">
        <w:rPr>
          <w:sz w:val="24"/>
          <w:szCs w:val="24"/>
        </w:rPr>
        <w:t>Reidville</w:t>
      </w:r>
      <w:r>
        <w:rPr>
          <w:sz w:val="24"/>
          <w:szCs w:val="24"/>
        </w:rPr>
        <w:t>, SC</w:t>
      </w:r>
      <w:r w:rsidRPr="00DA1805">
        <w:rPr>
          <w:sz w:val="24"/>
          <w:szCs w:val="24"/>
        </w:rPr>
        <w:t xml:space="preserve"> is </w:t>
      </w:r>
      <w:r w:rsidR="00230425">
        <w:rPr>
          <w:sz w:val="24"/>
          <w:szCs w:val="24"/>
        </w:rPr>
        <w:t xml:space="preserve">still </w:t>
      </w:r>
      <w:r w:rsidRPr="00DA1805">
        <w:rPr>
          <w:sz w:val="24"/>
          <w:szCs w:val="24"/>
        </w:rPr>
        <w:t>one of the fastest growing towns in South Carolina yet maintain</w:t>
      </w:r>
      <w:r w:rsidR="00DA3943">
        <w:rPr>
          <w:sz w:val="24"/>
          <w:szCs w:val="24"/>
        </w:rPr>
        <w:t>ing</w:t>
      </w:r>
      <w:r w:rsidRPr="00DA1805">
        <w:rPr>
          <w:sz w:val="24"/>
          <w:szCs w:val="24"/>
        </w:rPr>
        <w:t xml:space="preserve"> a small-town community feel. While treasuring our history, we recognize the need for future planning. We are committed to addressing future challenges with a focus on community service, networking, conservation, diversity, people connectivity, and inclusion for all who live, visit, and work in our Town.</w:t>
      </w:r>
    </w:p>
    <w:p w14:paraId="42CF2345" w14:textId="77777777" w:rsidR="00C653A4" w:rsidRPr="00DA1805" w:rsidRDefault="00C653A4" w:rsidP="00C653A4">
      <w:pPr>
        <w:rPr>
          <w:sz w:val="24"/>
          <w:szCs w:val="24"/>
        </w:rPr>
      </w:pPr>
      <w:r>
        <w:rPr>
          <w:sz w:val="24"/>
          <w:szCs w:val="24"/>
        </w:rPr>
        <w:t xml:space="preserve">We </w:t>
      </w:r>
      <w:r w:rsidRPr="00DA1805">
        <w:rPr>
          <w:sz w:val="24"/>
          <w:szCs w:val="24"/>
        </w:rPr>
        <w:t xml:space="preserve">encourage you to contact the Reidville Town Council and Town </w:t>
      </w:r>
      <w:r>
        <w:rPr>
          <w:sz w:val="24"/>
          <w:szCs w:val="24"/>
        </w:rPr>
        <w:t>S</w:t>
      </w:r>
      <w:r w:rsidRPr="00DA1805">
        <w:rPr>
          <w:sz w:val="24"/>
          <w:szCs w:val="24"/>
        </w:rPr>
        <w:t xml:space="preserve">taff to share your observations, comments, and concerns to help us better serve our community in the next fiscal year. Customer service remains a top priority in the Town, and </w:t>
      </w:r>
      <w:r>
        <w:rPr>
          <w:sz w:val="24"/>
          <w:szCs w:val="24"/>
        </w:rPr>
        <w:t>we</w:t>
      </w:r>
      <w:r w:rsidRPr="00DA1805">
        <w:rPr>
          <w:sz w:val="24"/>
          <w:szCs w:val="24"/>
        </w:rPr>
        <w:t xml:space="preserve"> welcome your input and involvement so we can make our community better.</w:t>
      </w:r>
    </w:p>
    <w:p w14:paraId="1F88F937" w14:textId="1512057B" w:rsidR="00C653A4" w:rsidRDefault="00C653A4" w:rsidP="00C653A4">
      <w:pPr>
        <w:rPr>
          <w:sz w:val="24"/>
          <w:szCs w:val="24"/>
        </w:rPr>
      </w:pPr>
      <w:r w:rsidRPr="00DA1805">
        <w:rPr>
          <w:sz w:val="24"/>
          <w:szCs w:val="24"/>
        </w:rPr>
        <w:t xml:space="preserve">Thank you for your continued support of our </w:t>
      </w:r>
      <w:r w:rsidR="00241BD2">
        <w:rPr>
          <w:sz w:val="24"/>
          <w:szCs w:val="24"/>
        </w:rPr>
        <w:t>t</w:t>
      </w:r>
      <w:r w:rsidRPr="00DA1805">
        <w:rPr>
          <w:sz w:val="24"/>
          <w:szCs w:val="24"/>
        </w:rPr>
        <w:t xml:space="preserve">own </w:t>
      </w:r>
      <w:r w:rsidR="00241BD2">
        <w:rPr>
          <w:sz w:val="24"/>
          <w:szCs w:val="24"/>
        </w:rPr>
        <w:t>e</w:t>
      </w:r>
      <w:r w:rsidRPr="00DA1805">
        <w:rPr>
          <w:sz w:val="24"/>
          <w:szCs w:val="24"/>
        </w:rPr>
        <w:t xml:space="preserve">mployees in their efforts to serve and to protect </w:t>
      </w:r>
      <w:r>
        <w:rPr>
          <w:sz w:val="24"/>
          <w:szCs w:val="24"/>
        </w:rPr>
        <w:t>our</w:t>
      </w:r>
      <w:r w:rsidRPr="00DA1805">
        <w:rPr>
          <w:sz w:val="24"/>
          <w:szCs w:val="24"/>
        </w:rPr>
        <w:t xml:space="preserve"> neighborhoods and/or business</w:t>
      </w:r>
      <w:r>
        <w:rPr>
          <w:sz w:val="24"/>
          <w:szCs w:val="24"/>
        </w:rPr>
        <w:t>es</w:t>
      </w:r>
      <w:r w:rsidRPr="00DA1805">
        <w:rPr>
          <w:sz w:val="24"/>
          <w:szCs w:val="24"/>
        </w:rPr>
        <w:t xml:space="preserve"> every day. It is an honor to serve as your Town Administrator. </w:t>
      </w:r>
    </w:p>
    <w:p w14:paraId="64CD8314" w14:textId="77777777" w:rsidR="00C653A4" w:rsidRPr="00DA1805" w:rsidRDefault="00C653A4" w:rsidP="00C653A4">
      <w:pPr>
        <w:rPr>
          <w:sz w:val="24"/>
          <w:szCs w:val="24"/>
        </w:rPr>
      </w:pPr>
      <w:r w:rsidRPr="00DA1805">
        <w:rPr>
          <w:sz w:val="24"/>
          <w:szCs w:val="24"/>
        </w:rPr>
        <w:t>Please feel free to contact me at admin@townofreidvillesc.com or at 864-486-9614. Your input is always welcome.</w:t>
      </w:r>
    </w:p>
    <w:p w14:paraId="3B2A76C6" w14:textId="77777777" w:rsidR="00C653A4" w:rsidRPr="00DA1805" w:rsidRDefault="00C653A4" w:rsidP="00C653A4">
      <w:pPr>
        <w:rPr>
          <w:sz w:val="24"/>
          <w:szCs w:val="24"/>
        </w:rPr>
      </w:pPr>
      <w:r w:rsidRPr="00DA1805">
        <w:rPr>
          <w:sz w:val="24"/>
          <w:szCs w:val="24"/>
        </w:rPr>
        <w:t xml:space="preserve">Thank you, </w:t>
      </w:r>
    </w:p>
    <w:p w14:paraId="671B61F8" w14:textId="77777777" w:rsidR="00C653A4" w:rsidRDefault="00C653A4" w:rsidP="00C653A4">
      <w:pPr>
        <w:spacing w:after="0"/>
        <w:rPr>
          <w:sz w:val="24"/>
          <w:szCs w:val="24"/>
        </w:rPr>
      </w:pPr>
      <w:r w:rsidRPr="00DA1805">
        <w:rPr>
          <w:sz w:val="24"/>
          <w:szCs w:val="24"/>
        </w:rPr>
        <w:t>Christine McKaba</w:t>
      </w:r>
    </w:p>
    <w:p w14:paraId="208A5158" w14:textId="77777777" w:rsidR="00C653A4" w:rsidRPr="00DA1805" w:rsidRDefault="00C653A4" w:rsidP="00C653A4">
      <w:pPr>
        <w:rPr>
          <w:sz w:val="24"/>
          <w:szCs w:val="24"/>
        </w:rPr>
      </w:pPr>
      <w:r w:rsidRPr="00DA1805">
        <w:rPr>
          <w:sz w:val="24"/>
          <w:szCs w:val="24"/>
        </w:rPr>
        <w:t>Town Administrator Reidville, SC</w:t>
      </w:r>
    </w:p>
    <w:p w14:paraId="755F662C" w14:textId="77777777" w:rsidR="00C653A4" w:rsidRDefault="00C653A4" w:rsidP="00C653A4">
      <w:pPr>
        <w:jc w:val="center"/>
        <w:rPr>
          <w:b/>
          <w:bCs/>
          <w:sz w:val="44"/>
          <w:szCs w:val="44"/>
        </w:rPr>
      </w:pPr>
    </w:p>
    <w:p w14:paraId="67DF9194" w14:textId="77777777" w:rsidR="00C653A4" w:rsidRDefault="00C653A4" w:rsidP="00C653A4">
      <w:pPr>
        <w:jc w:val="center"/>
        <w:rPr>
          <w:b/>
          <w:bCs/>
          <w:sz w:val="44"/>
          <w:szCs w:val="44"/>
        </w:rPr>
      </w:pPr>
    </w:p>
    <w:p w14:paraId="06E0D4AE" w14:textId="250ED4C2" w:rsidR="00C653A4" w:rsidRDefault="00C653A4" w:rsidP="00C653A4">
      <w:pPr>
        <w:jc w:val="center"/>
        <w:rPr>
          <w:b/>
          <w:bCs/>
          <w:sz w:val="44"/>
          <w:szCs w:val="44"/>
        </w:rPr>
      </w:pPr>
    </w:p>
    <w:p w14:paraId="6525F767" w14:textId="77777777" w:rsidR="00195CC4" w:rsidRDefault="00195CC4" w:rsidP="00C653A4">
      <w:pPr>
        <w:jc w:val="center"/>
        <w:rPr>
          <w:b/>
          <w:bCs/>
          <w:sz w:val="44"/>
          <w:szCs w:val="44"/>
        </w:rPr>
      </w:pPr>
    </w:p>
    <w:p w14:paraId="0FEAF343" w14:textId="77777777" w:rsidR="00B51165" w:rsidRDefault="00B51165" w:rsidP="00C653A4">
      <w:pPr>
        <w:jc w:val="center"/>
        <w:rPr>
          <w:b/>
          <w:bCs/>
          <w:sz w:val="44"/>
          <w:szCs w:val="44"/>
        </w:rPr>
      </w:pPr>
    </w:p>
    <w:p w14:paraId="2900F17D" w14:textId="77777777" w:rsidR="00C653A4" w:rsidRPr="00CA7D49" w:rsidRDefault="00C653A4" w:rsidP="00C653A4">
      <w:pPr>
        <w:jc w:val="center"/>
        <w:rPr>
          <w:b/>
          <w:bCs/>
          <w:sz w:val="44"/>
          <w:szCs w:val="44"/>
        </w:rPr>
      </w:pPr>
      <w:r w:rsidRPr="00CA7D49">
        <w:rPr>
          <w:b/>
          <w:bCs/>
          <w:sz w:val="44"/>
          <w:szCs w:val="44"/>
        </w:rPr>
        <w:lastRenderedPageBreak/>
        <w:t>TOWN COUNCIL MEMBERS</w:t>
      </w:r>
    </w:p>
    <w:p w14:paraId="243D100B" w14:textId="32AA91A4" w:rsidR="00C653A4" w:rsidRDefault="00C653A4" w:rsidP="00851694">
      <w:pPr>
        <w:rPr>
          <w:noProof/>
        </w:rPr>
      </w:pPr>
      <w:r>
        <w:rPr>
          <w:noProof/>
        </w:rPr>
        <w:t>Mayor- Scott Messenger</w:t>
      </w:r>
      <w:r w:rsidR="00851694">
        <w:rPr>
          <w:noProof/>
        </w:rPr>
        <w:t xml:space="preserve"> (Resigned 2023) </w:t>
      </w:r>
      <w:r>
        <w:rPr>
          <w:noProof/>
        </w:rPr>
        <w:t>(Administration Chair)</w:t>
      </w:r>
    </w:p>
    <w:p w14:paraId="2F6E9812" w14:textId="0F6BC17D" w:rsidR="00C653A4" w:rsidRDefault="00C653A4" w:rsidP="00851694">
      <w:pPr>
        <w:rPr>
          <w:noProof/>
        </w:rPr>
      </w:pPr>
      <w:r>
        <w:rPr>
          <w:noProof/>
        </w:rPr>
        <w:t>Ward 1 Bob Jordan (Public Works Chair)</w:t>
      </w:r>
    </w:p>
    <w:p w14:paraId="3880AF56" w14:textId="3515E6D5" w:rsidR="00C653A4" w:rsidRDefault="00C653A4" w:rsidP="00851694">
      <w:pPr>
        <w:rPr>
          <w:noProof/>
        </w:rPr>
      </w:pPr>
      <w:r>
        <w:rPr>
          <w:noProof/>
        </w:rPr>
        <w:t>Ward 2- Amy Gore (Community Development Chair)</w:t>
      </w:r>
    </w:p>
    <w:p w14:paraId="726CA66F" w14:textId="6ABBE232" w:rsidR="00C653A4" w:rsidRDefault="00C653A4" w:rsidP="00851694">
      <w:pPr>
        <w:rPr>
          <w:noProof/>
        </w:rPr>
      </w:pPr>
      <w:r>
        <w:rPr>
          <w:noProof/>
        </w:rPr>
        <w:t>Ward 3- Justin Bearsley (</w:t>
      </w:r>
      <w:r w:rsidR="00CB0918">
        <w:rPr>
          <w:noProof/>
        </w:rPr>
        <w:t>P</w:t>
      </w:r>
      <w:r>
        <w:rPr>
          <w:noProof/>
        </w:rPr>
        <w:t>ublic Safety Chair)</w:t>
      </w:r>
    </w:p>
    <w:p w14:paraId="1601EA67" w14:textId="33EA96AD" w:rsidR="00C653A4" w:rsidRDefault="00C653A4" w:rsidP="00851694">
      <w:r>
        <w:rPr>
          <w:noProof/>
        </w:rPr>
        <w:t>Ward 4- James Richard (Finance Chair)</w:t>
      </w:r>
    </w:p>
    <w:p w14:paraId="3656CC23" w14:textId="77777777" w:rsidR="00C653A4" w:rsidRDefault="00C653A4" w:rsidP="00C653A4">
      <w:pPr>
        <w:pStyle w:val="ListParagraph"/>
        <w:spacing w:after="0" w:line="240" w:lineRule="auto"/>
        <w:rPr>
          <w:sz w:val="20"/>
          <w:szCs w:val="20"/>
        </w:rPr>
      </w:pPr>
    </w:p>
    <w:p w14:paraId="664CD969" w14:textId="18ABBC9F" w:rsidR="00C653A4" w:rsidRPr="00851694" w:rsidRDefault="00C653A4" w:rsidP="00C653A4">
      <w:pPr>
        <w:pStyle w:val="ListParagraph"/>
        <w:spacing w:after="0" w:line="240" w:lineRule="auto"/>
        <w:rPr>
          <w:b/>
          <w:bCs/>
          <w:sz w:val="22"/>
          <w:szCs w:val="22"/>
        </w:rPr>
      </w:pPr>
      <w:r w:rsidRPr="00851694">
        <w:rPr>
          <w:b/>
          <w:bCs/>
          <w:sz w:val="22"/>
          <w:szCs w:val="22"/>
        </w:rPr>
        <w:t>Note:</w:t>
      </w:r>
      <w:r w:rsidRPr="00851694">
        <w:rPr>
          <w:sz w:val="22"/>
          <w:szCs w:val="22"/>
        </w:rPr>
        <w:t xml:space="preserve"> Scott Messenger submitted his resignation to the Town o</w:t>
      </w:r>
      <w:r w:rsidR="002C45EE">
        <w:rPr>
          <w:sz w:val="22"/>
          <w:szCs w:val="22"/>
        </w:rPr>
        <w:t>f</w:t>
      </w:r>
      <w:r w:rsidRPr="00851694">
        <w:rPr>
          <w:sz w:val="22"/>
          <w:szCs w:val="22"/>
        </w:rPr>
        <w:t xml:space="preserve"> Reidville on October </w:t>
      </w:r>
      <w:r w:rsidR="002C45EE">
        <w:rPr>
          <w:sz w:val="22"/>
          <w:szCs w:val="22"/>
        </w:rPr>
        <w:t>9, 2024</w:t>
      </w:r>
      <w:r w:rsidRPr="00851694">
        <w:rPr>
          <w:sz w:val="22"/>
          <w:szCs w:val="22"/>
        </w:rPr>
        <w:t xml:space="preserve">.  There was a special election in January of 2024, where Josh Simpson became </w:t>
      </w:r>
      <w:r w:rsidR="002C45EE">
        <w:rPr>
          <w:sz w:val="22"/>
          <w:szCs w:val="22"/>
        </w:rPr>
        <w:t>M</w:t>
      </w:r>
      <w:r w:rsidRPr="00851694">
        <w:rPr>
          <w:sz w:val="22"/>
          <w:szCs w:val="22"/>
        </w:rPr>
        <w:t xml:space="preserve">ayor.  </w:t>
      </w:r>
    </w:p>
    <w:p w14:paraId="2D3D7254" w14:textId="77777777" w:rsidR="00C653A4" w:rsidRDefault="00C653A4" w:rsidP="00C653A4">
      <w:pPr>
        <w:pStyle w:val="ListParagraph"/>
        <w:rPr>
          <w:b/>
          <w:bCs/>
          <w:sz w:val="20"/>
          <w:szCs w:val="20"/>
        </w:rPr>
      </w:pPr>
    </w:p>
    <w:p w14:paraId="7CE16C70" w14:textId="139EFAC6" w:rsidR="00DD2215" w:rsidRPr="004126F5" w:rsidRDefault="00DD2215" w:rsidP="00DD2215">
      <w:pPr>
        <w:spacing w:after="0"/>
        <w:rPr>
          <w:b/>
          <w:bCs/>
          <w:sz w:val="44"/>
          <w:szCs w:val="44"/>
        </w:rPr>
      </w:pPr>
      <w:r>
        <w:rPr>
          <w:b/>
          <w:bCs/>
          <w:sz w:val="44"/>
          <w:szCs w:val="44"/>
        </w:rPr>
        <w:t>Council Objectives</w:t>
      </w:r>
    </w:p>
    <w:p w14:paraId="6F0A038A" w14:textId="3BF26415" w:rsidR="00DD2215" w:rsidRDefault="00DD2215" w:rsidP="00DD2215">
      <w:pPr>
        <w:pStyle w:val="ListParagraph"/>
        <w:numPr>
          <w:ilvl w:val="0"/>
          <w:numId w:val="1"/>
        </w:numPr>
        <w:spacing w:after="0" w:line="240" w:lineRule="auto"/>
        <w:rPr>
          <w:b/>
          <w:bCs/>
          <w:sz w:val="20"/>
          <w:szCs w:val="20"/>
        </w:rPr>
      </w:pPr>
      <w:r w:rsidRPr="004D7363">
        <w:rPr>
          <w:b/>
          <w:bCs/>
          <w:sz w:val="20"/>
          <w:szCs w:val="20"/>
        </w:rPr>
        <w:t xml:space="preserve">Create and Conserve the Place We Love- </w:t>
      </w:r>
      <w:r w:rsidRPr="004D7363">
        <w:rPr>
          <w:sz w:val="20"/>
          <w:szCs w:val="20"/>
        </w:rPr>
        <w:t xml:space="preserve">Support the development of the Town Center project and enhance Reidville’s sense of place. Preserve the significant historical character of the community. Support neighborhood connectivity. Protect established neighborhoods and the town center from the potentially negative impacts of development, including </w:t>
      </w:r>
      <w:proofErr w:type="gramStart"/>
      <w:r w:rsidRPr="004D7363">
        <w:rPr>
          <w:sz w:val="20"/>
          <w:szCs w:val="20"/>
        </w:rPr>
        <w:t>noise,</w:t>
      </w:r>
      <w:r>
        <w:rPr>
          <w:sz w:val="20"/>
          <w:szCs w:val="20"/>
        </w:rPr>
        <w:t xml:space="preserve"> traffic</w:t>
      </w:r>
      <w:proofErr w:type="gramEnd"/>
      <w:r>
        <w:rPr>
          <w:sz w:val="20"/>
          <w:szCs w:val="20"/>
        </w:rPr>
        <w:t xml:space="preserve">, </w:t>
      </w:r>
      <w:r w:rsidRPr="004D7363">
        <w:rPr>
          <w:sz w:val="20"/>
          <w:szCs w:val="20"/>
        </w:rPr>
        <w:t>waste, odor, and other nuisances through effective site and building design.</w:t>
      </w:r>
      <w:r w:rsidRPr="004D7363">
        <w:rPr>
          <w:b/>
          <w:bCs/>
          <w:sz w:val="20"/>
          <w:szCs w:val="20"/>
        </w:rPr>
        <w:t xml:space="preserve"> </w:t>
      </w:r>
    </w:p>
    <w:p w14:paraId="6E36B2E6" w14:textId="77777777" w:rsidR="00DD2215" w:rsidRDefault="00DD2215" w:rsidP="00DD2215">
      <w:pPr>
        <w:pStyle w:val="ListParagraph"/>
        <w:spacing w:after="0" w:line="240" w:lineRule="auto"/>
        <w:rPr>
          <w:b/>
          <w:bCs/>
          <w:sz w:val="20"/>
          <w:szCs w:val="20"/>
        </w:rPr>
      </w:pPr>
    </w:p>
    <w:p w14:paraId="437A25CE" w14:textId="77777777" w:rsidR="00DD2215" w:rsidRPr="004D7363" w:rsidRDefault="00DD2215" w:rsidP="00DD2215">
      <w:pPr>
        <w:pStyle w:val="ListParagraph"/>
        <w:numPr>
          <w:ilvl w:val="0"/>
          <w:numId w:val="1"/>
        </w:numPr>
        <w:spacing w:after="0" w:line="240" w:lineRule="auto"/>
        <w:rPr>
          <w:b/>
          <w:bCs/>
          <w:sz w:val="20"/>
          <w:szCs w:val="20"/>
        </w:rPr>
      </w:pPr>
      <w:r w:rsidRPr="004D7363">
        <w:rPr>
          <w:b/>
          <w:bCs/>
          <w:sz w:val="20"/>
          <w:szCs w:val="20"/>
        </w:rPr>
        <w:t xml:space="preserve">Establish A Network of Neighborhoods- </w:t>
      </w:r>
      <w:r w:rsidRPr="004D7363">
        <w:rPr>
          <w:sz w:val="20"/>
          <w:szCs w:val="20"/>
        </w:rPr>
        <w:t xml:space="preserve">Promote a range of housing options to meet the needs of current and future residents.  Encourage maintenance of existing properties and development of neighborhoods with quality design.  Ensure that infill and redeveloped residential properties are compatible with the surrounding area and adjacent parcels. </w:t>
      </w:r>
    </w:p>
    <w:p w14:paraId="40091A3D" w14:textId="77777777" w:rsidR="00DD2215" w:rsidRPr="004D7363" w:rsidRDefault="00DD2215" w:rsidP="00DD2215">
      <w:pPr>
        <w:pStyle w:val="ListParagraph"/>
        <w:spacing w:after="0" w:line="240" w:lineRule="auto"/>
        <w:rPr>
          <w:b/>
          <w:bCs/>
          <w:sz w:val="20"/>
          <w:szCs w:val="20"/>
        </w:rPr>
      </w:pPr>
    </w:p>
    <w:p w14:paraId="38407E29" w14:textId="77777777" w:rsidR="00DD2215" w:rsidRPr="004D7363" w:rsidRDefault="00DD2215" w:rsidP="00DD2215">
      <w:pPr>
        <w:pStyle w:val="ListParagraph"/>
        <w:numPr>
          <w:ilvl w:val="0"/>
          <w:numId w:val="1"/>
        </w:numPr>
        <w:spacing w:after="0" w:line="240" w:lineRule="auto"/>
        <w:rPr>
          <w:b/>
          <w:bCs/>
          <w:sz w:val="20"/>
          <w:szCs w:val="20"/>
        </w:rPr>
      </w:pPr>
      <w:r w:rsidRPr="004D7363">
        <w:rPr>
          <w:b/>
          <w:bCs/>
          <w:sz w:val="20"/>
          <w:szCs w:val="20"/>
        </w:rPr>
        <w:t xml:space="preserve">Foster A Growing Community and Economy- </w:t>
      </w:r>
      <w:r w:rsidRPr="004D7363">
        <w:rPr>
          <w:sz w:val="20"/>
          <w:szCs w:val="20"/>
        </w:rPr>
        <w:t xml:space="preserve">Improve policies to encourage entrepreneurship and growth for diverse businesses and attract businesses consistent with Town goals.  Provide incentives and flexible zoning mechanisms for property owners and tenants to develop new and upgrade existing businesses. Promote the mix of commercial and office use in a way that fosters collaboration and business growth, while maintaining </w:t>
      </w:r>
      <w:proofErr w:type="gramStart"/>
      <w:r w:rsidRPr="004D7363">
        <w:rPr>
          <w:sz w:val="20"/>
          <w:szCs w:val="20"/>
        </w:rPr>
        <w:t>the</w:t>
      </w:r>
      <w:proofErr w:type="gramEnd"/>
      <w:r w:rsidRPr="004D7363">
        <w:rPr>
          <w:sz w:val="20"/>
          <w:szCs w:val="20"/>
        </w:rPr>
        <w:t xml:space="preserve"> positive and unique sense of place in Reidville.  Promote walkability.  Direct and guide growth in the community through planning, annexation, land use and development review process.</w:t>
      </w:r>
    </w:p>
    <w:p w14:paraId="1D34C93B" w14:textId="77777777" w:rsidR="00DD2215" w:rsidRDefault="00DD2215" w:rsidP="00DD2215">
      <w:pPr>
        <w:pStyle w:val="ListParagraph"/>
        <w:spacing w:after="0" w:line="240" w:lineRule="auto"/>
        <w:rPr>
          <w:b/>
          <w:bCs/>
          <w:sz w:val="20"/>
          <w:szCs w:val="20"/>
        </w:rPr>
      </w:pPr>
      <w:r w:rsidRPr="004D7363">
        <w:rPr>
          <w:b/>
          <w:bCs/>
          <w:sz w:val="20"/>
          <w:szCs w:val="20"/>
        </w:rPr>
        <w:t xml:space="preserve"> </w:t>
      </w:r>
    </w:p>
    <w:p w14:paraId="0D18AA36" w14:textId="77777777" w:rsidR="00DD2215" w:rsidRPr="00E42ABC" w:rsidRDefault="00DD2215" w:rsidP="00DD2215">
      <w:pPr>
        <w:pStyle w:val="ListParagraph"/>
        <w:numPr>
          <w:ilvl w:val="0"/>
          <w:numId w:val="1"/>
        </w:numPr>
        <w:spacing w:after="0" w:line="240" w:lineRule="auto"/>
        <w:rPr>
          <w:b/>
          <w:bCs/>
          <w:sz w:val="20"/>
          <w:szCs w:val="20"/>
        </w:rPr>
      </w:pPr>
      <w:r w:rsidRPr="004D7363">
        <w:rPr>
          <w:b/>
          <w:bCs/>
          <w:sz w:val="20"/>
          <w:szCs w:val="20"/>
        </w:rPr>
        <w:t xml:space="preserve">Serving the Community- </w:t>
      </w:r>
      <w:r w:rsidRPr="004D7363">
        <w:rPr>
          <w:sz w:val="20"/>
          <w:szCs w:val="20"/>
        </w:rPr>
        <w:t>Establish a public safety program for Reidville.  Encourage expanded community recreation facilities and programs.  Work with partners to establish plans for public infrastructure expansion.  Ensure town staffing levels are sufficient to serve the growing community.</w:t>
      </w:r>
    </w:p>
    <w:p w14:paraId="0646A1ED" w14:textId="77777777" w:rsidR="00DD2215" w:rsidRPr="004D7363" w:rsidRDefault="00DD2215" w:rsidP="00DD2215">
      <w:pPr>
        <w:pStyle w:val="ListParagraph"/>
        <w:spacing w:after="0" w:line="240" w:lineRule="auto"/>
        <w:rPr>
          <w:b/>
          <w:bCs/>
          <w:sz w:val="20"/>
          <w:szCs w:val="20"/>
        </w:rPr>
      </w:pPr>
    </w:p>
    <w:p w14:paraId="5EBEBF70" w14:textId="77777777" w:rsidR="00DD2215" w:rsidRPr="001470DA" w:rsidRDefault="00DD2215" w:rsidP="00DD2215">
      <w:pPr>
        <w:pStyle w:val="ListParagraph"/>
        <w:numPr>
          <w:ilvl w:val="0"/>
          <w:numId w:val="1"/>
        </w:numPr>
        <w:spacing w:after="0" w:line="240" w:lineRule="auto"/>
        <w:rPr>
          <w:b/>
          <w:bCs/>
          <w:sz w:val="20"/>
          <w:szCs w:val="20"/>
        </w:rPr>
      </w:pPr>
      <w:r w:rsidRPr="004D7363">
        <w:rPr>
          <w:b/>
          <w:bCs/>
          <w:sz w:val="20"/>
          <w:szCs w:val="20"/>
        </w:rPr>
        <w:t xml:space="preserve">Connecting People and Places- </w:t>
      </w:r>
      <w:r w:rsidRPr="004D7363">
        <w:rPr>
          <w:sz w:val="20"/>
          <w:szCs w:val="20"/>
        </w:rPr>
        <w:t xml:space="preserve">Explore innovative designs for traffic calming, intersection improvements and access management along SC 296.  Provide a safe, efficient pedestrian system that provides connections to town amenities.  Include coordinated streetscape design to include coordinated signage and lighting that signifies the importance of the surrounding residential, commercial and town center districts, as well as pedestrian sidewalks and safe crossings. </w:t>
      </w:r>
    </w:p>
    <w:p w14:paraId="56C30A52" w14:textId="77777777" w:rsidR="00DD2215" w:rsidRDefault="00DD2215" w:rsidP="00DD2215">
      <w:pPr>
        <w:pStyle w:val="ListParagraph"/>
        <w:rPr>
          <w:b/>
          <w:bCs/>
          <w:sz w:val="20"/>
          <w:szCs w:val="20"/>
        </w:rPr>
      </w:pPr>
    </w:p>
    <w:p w14:paraId="7317AD8F" w14:textId="77777777" w:rsidR="00B51165" w:rsidRPr="001470DA" w:rsidRDefault="00B51165" w:rsidP="00DD2215">
      <w:pPr>
        <w:pStyle w:val="ListParagraph"/>
        <w:rPr>
          <w:b/>
          <w:bCs/>
          <w:sz w:val="20"/>
          <w:szCs w:val="20"/>
        </w:rPr>
      </w:pPr>
    </w:p>
    <w:p w14:paraId="6A41E454" w14:textId="77777777" w:rsidR="00DD2215" w:rsidRDefault="00DD2215" w:rsidP="00C653A4">
      <w:pPr>
        <w:pStyle w:val="ListParagraph"/>
        <w:rPr>
          <w:b/>
          <w:bCs/>
          <w:sz w:val="20"/>
          <w:szCs w:val="20"/>
        </w:rPr>
      </w:pPr>
    </w:p>
    <w:p w14:paraId="30F1494B" w14:textId="6F113A31" w:rsidR="00DF34C1" w:rsidRDefault="00BA270B" w:rsidP="00DF34C1">
      <w:pPr>
        <w:jc w:val="center"/>
        <w:rPr>
          <w:b/>
          <w:bCs/>
          <w:sz w:val="44"/>
          <w:szCs w:val="44"/>
        </w:rPr>
      </w:pPr>
      <w:r>
        <w:rPr>
          <w:b/>
          <w:bCs/>
          <w:sz w:val="44"/>
          <w:szCs w:val="44"/>
        </w:rPr>
        <w:lastRenderedPageBreak/>
        <w:t xml:space="preserve">A message from the </w:t>
      </w:r>
      <w:r w:rsidR="00DF34C1">
        <w:rPr>
          <w:b/>
          <w:bCs/>
          <w:sz w:val="44"/>
          <w:szCs w:val="44"/>
        </w:rPr>
        <w:t xml:space="preserve">current </w:t>
      </w:r>
      <w:r>
        <w:rPr>
          <w:b/>
          <w:bCs/>
          <w:sz w:val="44"/>
          <w:szCs w:val="44"/>
        </w:rPr>
        <w:t xml:space="preserve">mayor </w:t>
      </w:r>
    </w:p>
    <w:p w14:paraId="3B8F041B" w14:textId="77777777" w:rsidR="00BA270B" w:rsidRPr="00CA7D49" w:rsidRDefault="00BA270B" w:rsidP="00BA270B">
      <w:pPr>
        <w:jc w:val="center"/>
        <w:rPr>
          <w:b/>
          <w:bCs/>
          <w:sz w:val="44"/>
          <w:szCs w:val="44"/>
        </w:rPr>
      </w:pPr>
    </w:p>
    <w:p w14:paraId="21CB50CA" w14:textId="57940633" w:rsidR="00FA012D" w:rsidRDefault="00FA012D" w:rsidP="00FA012D">
      <w:pPr>
        <w:pStyle w:val="ListParagraph"/>
        <w:rPr>
          <w:sz w:val="22"/>
          <w:szCs w:val="22"/>
        </w:rPr>
      </w:pPr>
      <w:r w:rsidRPr="00FA012D">
        <w:rPr>
          <w:sz w:val="22"/>
          <w:szCs w:val="22"/>
        </w:rPr>
        <w:t>Dear Town of Reidville Residents,</w:t>
      </w:r>
      <w:r w:rsidRPr="00FA012D">
        <w:rPr>
          <w:sz w:val="22"/>
          <w:szCs w:val="22"/>
        </w:rPr>
        <w:br/>
      </w:r>
      <w:r w:rsidRPr="00FA012D">
        <w:rPr>
          <w:sz w:val="22"/>
          <w:szCs w:val="22"/>
        </w:rPr>
        <w:br/>
        <w:t xml:space="preserve">I am honored and excited to serve as your new Mayor!  Reidville became my family’s home in </w:t>
      </w:r>
      <w:r w:rsidR="001D031F" w:rsidRPr="00851694">
        <w:rPr>
          <w:sz w:val="22"/>
          <w:szCs w:val="22"/>
        </w:rPr>
        <w:t>2022,</w:t>
      </w:r>
      <w:r w:rsidRPr="00FA012D">
        <w:rPr>
          <w:sz w:val="22"/>
          <w:szCs w:val="22"/>
        </w:rPr>
        <w:t xml:space="preserve"> and we only </w:t>
      </w:r>
      <w:r w:rsidR="00851694" w:rsidRPr="00851694">
        <w:rPr>
          <w:sz w:val="22"/>
          <w:szCs w:val="22"/>
        </w:rPr>
        <w:t>grow</w:t>
      </w:r>
      <w:r w:rsidRPr="00FA012D">
        <w:rPr>
          <w:sz w:val="22"/>
          <w:szCs w:val="22"/>
        </w:rPr>
        <w:t xml:space="preserve"> </w:t>
      </w:r>
      <w:r w:rsidR="00D66A11" w:rsidRPr="00851694">
        <w:rPr>
          <w:sz w:val="22"/>
          <w:szCs w:val="22"/>
        </w:rPr>
        <w:t>fonder</w:t>
      </w:r>
      <w:r w:rsidRPr="00FA012D">
        <w:rPr>
          <w:sz w:val="22"/>
          <w:szCs w:val="22"/>
        </w:rPr>
        <w:t xml:space="preserve"> of this community as time passes.  As I approach a year into this role, I can truly say that it has been a </w:t>
      </w:r>
      <w:r w:rsidR="001D031F" w:rsidRPr="00851694">
        <w:rPr>
          <w:sz w:val="22"/>
          <w:szCs w:val="22"/>
        </w:rPr>
        <w:t xml:space="preserve">pleasure meeting </w:t>
      </w:r>
      <w:r w:rsidR="00851694">
        <w:rPr>
          <w:sz w:val="22"/>
          <w:szCs w:val="22"/>
        </w:rPr>
        <w:t>Reidville residents</w:t>
      </w:r>
      <w:r w:rsidR="00D66A11" w:rsidRPr="00851694">
        <w:rPr>
          <w:sz w:val="22"/>
          <w:szCs w:val="22"/>
        </w:rPr>
        <w:t xml:space="preserve"> </w:t>
      </w:r>
      <w:r w:rsidRPr="00FA012D">
        <w:rPr>
          <w:sz w:val="22"/>
          <w:szCs w:val="22"/>
        </w:rPr>
        <w:t>at town events, local businesses, or during an evening stroll through the neighborhood.  For those of you who may not know me well yet, I hope to meet you soon to make a formal introduction. </w:t>
      </w:r>
      <w:r w:rsidRPr="00FA012D">
        <w:rPr>
          <w:sz w:val="22"/>
          <w:szCs w:val="22"/>
        </w:rPr>
        <w:br/>
      </w:r>
      <w:r w:rsidRPr="00FA012D">
        <w:rPr>
          <w:sz w:val="22"/>
          <w:szCs w:val="22"/>
        </w:rPr>
        <w:br/>
        <w:t xml:space="preserve">On a personal note, I’ve been married to my high school sweetheart, Kelsey, for over 6 years.  We are both originally from Union, SC.  Our oldest son, Kai, attends school locally at Reidville Elementary.  Our daughter, Korie, and son, Kru, will follow once they are old enough.  We’ve always cherished close-knit communities, which is why we’ve chosen to raise our family here.  I believe the strength of a town lies in its people.  My aspiration as your </w:t>
      </w:r>
      <w:r w:rsidR="00F303BD" w:rsidRPr="00851694">
        <w:rPr>
          <w:sz w:val="22"/>
          <w:szCs w:val="22"/>
        </w:rPr>
        <w:t>mayor</w:t>
      </w:r>
      <w:r w:rsidRPr="00FA012D">
        <w:rPr>
          <w:sz w:val="22"/>
          <w:szCs w:val="22"/>
        </w:rPr>
        <w:t xml:space="preserve"> is simple</w:t>
      </w:r>
      <w:r w:rsidR="00F303BD" w:rsidRPr="00851694">
        <w:rPr>
          <w:sz w:val="22"/>
          <w:szCs w:val="22"/>
        </w:rPr>
        <w:t>: I</w:t>
      </w:r>
      <w:r w:rsidRPr="00FA012D">
        <w:rPr>
          <w:sz w:val="22"/>
          <w:szCs w:val="22"/>
        </w:rPr>
        <w:t xml:space="preserve"> want to preserve the charm, tradition, and history that make Reidville unique, while also contributing to responsible growth that will improve opportunities for future generations.  I also have a special place in my heart for our youth, which is why it’s imperative that we work together for their benefit.  I consider myself lucky to be alongside residents that care so deeply for our town and an experienced Town Council/Administrator, whom I’m able to learn from frequently.</w:t>
      </w:r>
      <w:r w:rsidRPr="00FA012D">
        <w:rPr>
          <w:sz w:val="22"/>
          <w:szCs w:val="22"/>
        </w:rPr>
        <w:br/>
      </w:r>
      <w:r w:rsidRPr="00FA012D">
        <w:rPr>
          <w:sz w:val="22"/>
          <w:szCs w:val="22"/>
        </w:rPr>
        <w:br/>
        <w:t xml:space="preserve">I look forward to the future of Reidville and </w:t>
      </w:r>
      <w:r w:rsidR="00FB50AA" w:rsidRPr="00851694">
        <w:rPr>
          <w:sz w:val="22"/>
          <w:szCs w:val="22"/>
        </w:rPr>
        <w:t>the opportunity to e</w:t>
      </w:r>
      <w:r w:rsidR="00D66A11" w:rsidRPr="00851694">
        <w:rPr>
          <w:sz w:val="22"/>
          <w:szCs w:val="22"/>
        </w:rPr>
        <w:t>nsure</w:t>
      </w:r>
      <w:r w:rsidRPr="00FA012D">
        <w:rPr>
          <w:sz w:val="22"/>
          <w:szCs w:val="22"/>
        </w:rPr>
        <w:t xml:space="preserve"> our town remains a wonderful place to live.  Lastly, never hesitate to reach out directly.  I’d love to hear from you!</w:t>
      </w:r>
      <w:r w:rsidRPr="00FA012D">
        <w:rPr>
          <w:sz w:val="22"/>
          <w:szCs w:val="22"/>
        </w:rPr>
        <w:br/>
      </w:r>
      <w:r w:rsidRPr="00FA012D">
        <w:rPr>
          <w:sz w:val="22"/>
          <w:szCs w:val="22"/>
        </w:rPr>
        <w:br/>
        <w:t>Serving proudly,</w:t>
      </w:r>
      <w:r w:rsidRPr="00FA012D">
        <w:rPr>
          <w:sz w:val="22"/>
          <w:szCs w:val="22"/>
        </w:rPr>
        <w:br/>
        <w:t>Josh Simpson</w:t>
      </w:r>
      <w:r w:rsidRPr="00FA012D">
        <w:rPr>
          <w:sz w:val="22"/>
          <w:szCs w:val="22"/>
        </w:rPr>
        <w:br/>
        <w:t>Mayor of Reidville</w:t>
      </w:r>
    </w:p>
    <w:p w14:paraId="26A333AA" w14:textId="77777777" w:rsidR="00DF34C1" w:rsidRDefault="00DF34C1" w:rsidP="00FA012D">
      <w:pPr>
        <w:pStyle w:val="ListParagraph"/>
        <w:rPr>
          <w:sz w:val="22"/>
          <w:szCs w:val="22"/>
        </w:rPr>
      </w:pPr>
    </w:p>
    <w:p w14:paraId="05604877" w14:textId="77777777" w:rsidR="00DF34C1" w:rsidRDefault="00DF34C1" w:rsidP="00FA012D">
      <w:pPr>
        <w:pStyle w:val="ListParagraph"/>
        <w:rPr>
          <w:sz w:val="22"/>
          <w:szCs w:val="22"/>
        </w:rPr>
      </w:pPr>
    </w:p>
    <w:p w14:paraId="0050028A" w14:textId="77777777" w:rsidR="00DF34C1" w:rsidRDefault="00DF34C1" w:rsidP="00FA012D">
      <w:pPr>
        <w:pStyle w:val="ListParagraph"/>
        <w:rPr>
          <w:sz w:val="22"/>
          <w:szCs w:val="22"/>
        </w:rPr>
      </w:pPr>
    </w:p>
    <w:p w14:paraId="3604E33B" w14:textId="77777777" w:rsidR="00DF34C1" w:rsidRDefault="00DF34C1" w:rsidP="00FA012D">
      <w:pPr>
        <w:pStyle w:val="ListParagraph"/>
        <w:rPr>
          <w:sz w:val="22"/>
          <w:szCs w:val="22"/>
        </w:rPr>
      </w:pPr>
    </w:p>
    <w:p w14:paraId="7E83318C" w14:textId="77777777" w:rsidR="00B51165" w:rsidRDefault="00B51165" w:rsidP="00FA012D">
      <w:pPr>
        <w:pStyle w:val="ListParagraph"/>
        <w:rPr>
          <w:sz w:val="22"/>
          <w:szCs w:val="22"/>
        </w:rPr>
      </w:pPr>
    </w:p>
    <w:p w14:paraId="43058678" w14:textId="77777777" w:rsidR="00B51165" w:rsidRDefault="00B51165" w:rsidP="00FA012D">
      <w:pPr>
        <w:pStyle w:val="ListParagraph"/>
        <w:rPr>
          <w:sz w:val="22"/>
          <w:szCs w:val="22"/>
        </w:rPr>
      </w:pPr>
    </w:p>
    <w:p w14:paraId="3818D524" w14:textId="77777777" w:rsidR="00B51165" w:rsidRDefault="00B51165" w:rsidP="00FA012D">
      <w:pPr>
        <w:pStyle w:val="ListParagraph"/>
        <w:rPr>
          <w:sz w:val="22"/>
          <w:szCs w:val="22"/>
        </w:rPr>
      </w:pPr>
    </w:p>
    <w:p w14:paraId="09D6BFBF" w14:textId="77777777" w:rsidR="00DF34C1" w:rsidRDefault="00DF34C1" w:rsidP="00FA012D">
      <w:pPr>
        <w:pStyle w:val="ListParagraph"/>
        <w:rPr>
          <w:sz w:val="22"/>
          <w:szCs w:val="22"/>
        </w:rPr>
      </w:pPr>
    </w:p>
    <w:p w14:paraId="61BF2829" w14:textId="77777777" w:rsidR="00DF34C1" w:rsidRPr="00FA012D" w:rsidRDefault="00DF34C1" w:rsidP="00FA012D">
      <w:pPr>
        <w:pStyle w:val="ListParagraph"/>
        <w:rPr>
          <w:sz w:val="22"/>
          <w:szCs w:val="22"/>
        </w:rPr>
      </w:pPr>
    </w:p>
    <w:p w14:paraId="28022205" w14:textId="7D74A0F4" w:rsidR="00C653A4" w:rsidRDefault="00C653A4" w:rsidP="00C653A4">
      <w:pPr>
        <w:jc w:val="center"/>
        <w:rPr>
          <w:b/>
          <w:bCs/>
          <w:sz w:val="44"/>
          <w:szCs w:val="44"/>
        </w:rPr>
      </w:pPr>
      <w:r>
        <w:rPr>
          <w:b/>
          <w:bCs/>
          <w:sz w:val="44"/>
          <w:szCs w:val="44"/>
        </w:rPr>
        <w:lastRenderedPageBreak/>
        <w:t>TOWN PLANNING COMMISSION</w:t>
      </w:r>
    </w:p>
    <w:p w14:paraId="74DFE664" w14:textId="77777777" w:rsidR="00C653A4" w:rsidRDefault="00C653A4" w:rsidP="00C653A4">
      <w:pPr>
        <w:rPr>
          <w:sz w:val="20"/>
          <w:szCs w:val="20"/>
        </w:rPr>
      </w:pPr>
      <w:r>
        <w:rPr>
          <w:sz w:val="20"/>
          <w:szCs w:val="20"/>
        </w:rPr>
        <w:t xml:space="preserve">The Town of Reidville’s Planning Commissions purpose is to guide and accomplish a coordinated and harmonious development of the Town of Reidville which will, in accordance with existing and future needs, best promote the public health, safety, morals, order, convenience, prosperity, and general welfare, as well as efficiency and economy in the process of development.  </w:t>
      </w:r>
    </w:p>
    <w:p w14:paraId="4C967C98" w14:textId="608543C9" w:rsidR="00C653A4" w:rsidRDefault="00C653A4" w:rsidP="00C653A4">
      <w:pPr>
        <w:rPr>
          <w:sz w:val="20"/>
          <w:szCs w:val="20"/>
        </w:rPr>
      </w:pPr>
      <w:r>
        <w:rPr>
          <w:sz w:val="20"/>
          <w:szCs w:val="20"/>
        </w:rPr>
        <w:t xml:space="preserve">The Planning Commissions general powers and duties are to prepare and make recommendations to </w:t>
      </w:r>
      <w:r w:rsidR="001169A2">
        <w:rPr>
          <w:sz w:val="20"/>
          <w:szCs w:val="20"/>
        </w:rPr>
        <w:t xml:space="preserve">the </w:t>
      </w:r>
      <w:r>
        <w:rPr>
          <w:sz w:val="20"/>
          <w:szCs w:val="20"/>
        </w:rPr>
        <w:t xml:space="preserve">council for ordinances pertaining to zoning and land use regulations, review and approve all new subdivisions, review and approve all road names within the Town, implementing plans and programs for zoning ordinances, subdivision regulations, official maps regarding zoning and land use, and is involved in comprehensive planning. All these duties help develop and execute a continuing planning program for the social, physical, and economic growth of the Town of Reidville, SC. </w:t>
      </w:r>
    </w:p>
    <w:p w14:paraId="4436AD35" w14:textId="5973A1DF" w:rsidR="00C653A4" w:rsidRDefault="00C653A4" w:rsidP="00C653A4">
      <w:pPr>
        <w:rPr>
          <w:sz w:val="20"/>
          <w:szCs w:val="20"/>
        </w:rPr>
      </w:pPr>
      <w:r>
        <w:rPr>
          <w:sz w:val="20"/>
          <w:szCs w:val="20"/>
        </w:rPr>
        <w:t>The Planning Commission consists of five members who are appointed by the Town Council. The term of the office is three years (stagg</w:t>
      </w:r>
      <w:r w:rsidR="001169A2">
        <w:rPr>
          <w:sz w:val="20"/>
          <w:szCs w:val="20"/>
        </w:rPr>
        <w:t>ered</w:t>
      </w:r>
      <w:r>
        <w:rPr>
          <w:sz w:val="20"/>
          <w:szCs w:val="20"/>
        </w:rPr>
        <w:t xml:space="preserve">).  To be eligible, one must have </w:t>
      </w:r>
      <w:r w:rsidR="001C5E86">
        <w:rPr>
          <w:sz w:val="20"/>
          <w:szCs w:val="20"/>
        </w:rPr>
        <w:t xml:space="preserve">a </w:t>
      </w:r>
      <w:r w:rsidR="00F17EBF">
        <w:rPr>
          <w:sz w:val="20"/>
          <w:szCs w:val="20"/>
        </w:rPr>
        <w:t>vest</w:t>
      </w:r>
      <w:r>
        <w:rPr>
          <w:sz w:val="20"/>
          <w:szCs w:val="20"/>
        </w:rPr>
        <w:t xml:space="preserve"> interest in the Town of Reidville.</w:t>
      </w:r>
    </w:p>
    <w:p w14:paraId="009FA9DE" w14:textId="77777777" w:rsidR="00C653A4" w:rsidRDefault="00C653A4" w:rsidP="00C653A4">
      <w:pPr>
        <w:rPr>
          <w:sz w:val="20"/>
          <w:szCs w:val="20"/>
        </w:rPr>
      </w:pPr>
      <w:r>
        <w:rPr>
          <w:sz w:val="20"/>
          <w:szCs w:val="20"/>
        </w:rPr>
        <w:t>The Planning Commission typically meets on the 3</w:t>
      </w:r>
      <w:r w:rsidRPr="00D87809">
        <w:rPr>
          <w:sz w:val="20"/>
          <w:szCs w:val="20"/>
          <w:vertAlign w:val="superscript"/>
        </w:rPr>
        <w:t>rd</w:t>
      </w:r>
      <w:r>
        <w:rPr>
          <w:sz w:val="20"/>
          <w:szCs w:val="20"/>
        </w:rPr>
        <w:t xml:space="preserve"> Monday of the month at 6:30pm.</w:t>
      </w:r>
    </w:p>
    <w:p w14:paraId="08445470" w14:textId="77777777" w:rsidR="00C653A4" w:rsidRDefault="00C653A4" w:rsidP="00C653A4">
      <w:pPr>
        <w:rPr>
          <w:sz w:val="20"/>
          <w:szCs w:val="20"/>
        </w:rPr>
      </w:pPr>
      <w:r>
        <w:rPr>
          <w:sz w:val="20"/>
          <w:szCs w:val="20"/>
        </w:rPr>
        <w:t xml:space="preserve">The Town of Reidville is accepting applications for appointment to the Planning Commission.  Applications can be obtained by visiting our website or contacting the Town Hall. </w:t>
      </w:r>
    </w:p>
    <w:p w14:paraId="4067F54D" w14:textId="77777777" w:rsidR="00C653A4" w:rsidRDefault="00C653A4" w:rsidP="00C653A4">
      <w:pPr>
        <w:rPr>
          <w:sz w:val="20"/>
          <w:szCs w:val="20"/>
        </w:rPr>
      </w:pPr>
    </w:p>
    <w:p w14:paraId="6F3A5B2E" w14:textId="77777777" w:rsidR="00C653A4" w:rsidRPr="00EA62F8" w:rsidRDefault="00C653A4" w:rsidP="00C653A4">
      <w:pPr>
        <w:rPr>
          <w:sz w:val="20"/>
          <w:szCs w:val="20"/>
        </w:rPr>
      </w:pPr>
    </w:p>
    <w:p w14:paraId="2CC8F1E4" w14:textId="0BBA1504" w:rsidR="00C653A4" w:rsidRPr="00E37BD9" w:rsidRDefault="00C653A4" w:rsidP="00C653A4">
      <w:pPr>
        <w:jc w:val="center"/>
        <w:rPr>
          <w:sz w:val="44"/>
          <w:szCs w:val="44"/>
          <w:u w:val="single"/>
        </w:rPr>
      </w:pPr>
      <w:r w:rsidRPr="00E37BD9">
        <w:rPr>
          <w:sz w:val="44"/>
          <w:szCs w:val="44"/>
          <w:u w:val="single"/>
        </w:rPr>
        <w:t>202</w:t>
      </w:r>
      <w:r w:rsidR="00473520">
        <w:rPr>
          <w:sz w:val="44"/>
          <w:szCs w:val="44"/>
          <w:u w:val="single"/>
        </w:rPr>
        <w:t>3</w:t>
      </w:r>
      <w:r w:rsidRPr="00E37BD9">
        <w:rPr>
          <w:sz w:val="44"/>
          <w:szCs w:val="44"/>
          <w:u w:val="single"/>
        </w:rPr>
        <w:t xml:space="preserve"> Planning Commission Members</w:t>
      </w:r>
    </w:p>
    <w:p w14:paraId="33F48D2C" w14:textId="4B589521" w:rsidR="00C653A4" w:rsidRPr="00FE7155" w:rsidRDefault="00C653A4" w:rsidP="001C5E86">
      <w:pPr>
        <w:jc w:val="center"/>
        <w:rPr>
          <w:sz w:val="44"/>
          <w:szCs w:val="44"/>
        </w:rPr>
      </w:pPr>
      <w:r w:rsidRPr="00FE7155">
        <w:rPr>
          <w:sz w:val="44"/>
          <w:szCs w:val="44"/>
        </w:rPr>
        <w:t>Jim Garrison</w:t>
      </w:r>
    </w:p>
    <w:p w14:paraId="47D8A68D" w14:textId="79D4BF23" w:rsidR="00C653A4" w:rsidRPr="00FE7155" w:rsidRDefault="00C653A4" w:rsidP="001C5E86">
      <w:pPr>
        <w:jc w:val="center"/>
        <w:rPr>
          <w:sz w:val="44"/>
          <w:szCs w:val="44"/>
        </w:rPr>
      </w:pPr>
      <w:r w:rsidRPr="00FE7155">
        <w:rPr>
          <w:sz w:val="44"/>
          <w:szCs w:val="44"/>
        </w:rPr>
        <w:t>Kat Jordan</w:t>
      </w:r>
      <w:r w:rsidR="001C5E86">
        <w:rPr>
          <w:sz w:val="44"/>
          <w:szCs w:val="44"/>
        </w:rPr>
        <w:t xml:space="preserve"> (Resigned 2023)</w:t>
      </w:r>
    </w:p>
    <w:p w14:paraId="5D7A59B2" w14:textId="502ABD7A" w:rsidR="00C653A4" w:rsidRPr="00FE7155" w:rsidRDefault="00C653A4" w:rsidP="001C5E86">
      <w:pPr>
        <w:jc w:val="center"/>
        <w:rPr>
          <w:sz w:val="44"/>
          <w:szCs w:val="44"/>
        </w:rPr>
      </w:pPr>
      <w:r w:rsidRPr="00FE7155">
        <w:rPr>
          <w:sz w:val="44"/>
          <w:szCs w:val="44"/>
        </w:rPr>
        <w:t>Rebecca Youngblood</w:t>
      </w:r>
    </w:p>
    <w:p w14:paraId="39CFDFC6" w14:textId="71B58AB0" w:rsidR="00C653A4" w:rsidRDefault="00C653A4" w:rsidP="001C5E86">
      <w:pPr>
        <w:spacing w:before="240"/>
        <w:jc w:val="center"/>
        <w:rPr>
          <w:sz w:val="44"/>
          <w:szCs w:val="44"/>
        </w:rPr>
      </w:pPr>
      <w:r w:rsidRPr="00FE7155">
        <w:rPr>
          <w:sz w:val="44"/>
          <w:szCs w:val="44"/>
        </w:rPr>
        <w:t>Kenneth Copeland</w:t>
      </w:r>
    </w:p>
    <w:p w14:paraId="76C88E29" w14:textId="77777777" w:rsidR="00C653A4" w:rsidRDefault="00C653A4" w:rsidP="00C653A4">
      <w:pPr>
        <w:spacing w:before="240"/>
        <w:rPr>
          <w:sz w:val="44"/>
          <w:szCs w:val="44"/>
        </w:rPr>
      </w:pPr>
    </w:p>
    <w:p w14:paraId="70D07708" w14:textId="77777777" w:rsidR="00B51165" w:rsidRDefault="00B51165" w:rsidP="00C653A4">
      <w:pPr>
        <w:spacing w:before="240"/>
        <w:rPr>
          <w:sz w:val="44"/>
          <w:szCs w:val="44"/>
        </w:rPr>
      </w:pPr>
    </w:p>
    <w:p w14:paraId="0E0A28D5" w14:textId="77777777" w:rsidR="00C653A4" w:rsidRDefault="00C653A4" w:rsidP="00C653A4">
      <w:pPr>
        <w:jc w:val="center"/>
        <w:rPr>
          <w:b/>
          <w:bCs/>
          <w:sz w:val="44"/>
          <w:szCs w:val="44"/>
        </w:rPr>
      </w:pPr>
      <w:r>
        <w:rPr>
          <w:b/>
          <w:bCs/>
          <w:sz w:val="44"/>
          <w:szCs w:val="44"/>
        </w:rPr>
        <w:lastRenderedPageBreak/>
        <w:t>TOWN ARCHITECTURAL REVIEW BOARD</w:t>
      </w:r>
    </w:p>
    <w:p w14:paraId="36CD1DCA" w14:textId="77777777" w:rsidR="00C653A4" w:rsidRDefault="00C653A4" w:rsidP="00C653A4">
      <w:pPr>
        <w:rPr>
          <w:sz w:val="20"/>
          <w:szCs w:val="20"/>
        </w:rPr>
      </w:pPr>
      <w:r>
        <w:rPr>
          <w:sz w:val="20"/>
          <w:szCs w:val="20"/>
        </w:rPr>
        <w:t xml:space="preserve">The Town of Reidville’s Architectural Review Board’s purpose is to create a visually attractive and unique community that brings pride to its citizens and allows businesses to thrive all while attempting to maintain Reidville’s historic character. </w:t>
      </w:r>
    </w:p>
    <w:p w14:paraId="75FCA0E0" w14:textId="373D08F8" w:rsidR="00C653A4" w:rsidRDefault="00C653A4" w:rsidP="00C653A4">
      <w:pPr>
        <w:rPr>
          <w:sz w:val="20"/>
          <w:szCs w:val="20"/>
        </w:rPr>
      </w:pPr>
      <w:r>
        <w:rPr>
          <w:sz w:val="20"/>
          <w:szCs w:val="20"/>
        </w:rPr>
        <w:t xml:space="preserve">The Architectural Review Board’s general powers and duties are to prepare and make recommendations to the Planning Commission and to </w:t>
      </w:r>
      <w:r w:rsidR="001C5E86">
        <w:rPr>
          <w:sz w:val="20"/>
          <w:szCs w:val="20"/>
        </w:rPr>
        <w:t>the Town</w:t>
      </w:r>
      <w:r>
        <w:rPr>
          <w:sz w:val="20"/>
          <w:szCs w:val="20"/>
        </w:rPr>
        <w:t xml:space="preserve"> </w:t>
      </w:r>
      <w:r w:rsidR="001C5E86">
        <w:rPr>
          <w:sz w:val="20"/>
          <w:szCs w:val="20"/>
        </w:rPr>
        <w:t>Council for</w:t>
      </w:r>
      <w:r>
        <w:rPr>
          <w:sz w:val="20"/>
          <w:szCs w:val="20"/>
        </w:rPr>
        <w:t xml:space="preserve"> the designation of individual historic properties and districts, and to review plans and applications for all construction within historic districts and uniform design standards for nonresidential buildings and any zoning overlay districts and construction or demolition pertaining to designated historic properties.   The Architectural Review Board has the authority to approve with modifications or deny approval for such applications to Town Council for ordinances pertaining to zoning and land use regulations, review and approve all new subdivisions, review, and approve all road names within the Town, implementing plans and programs for zoning ordinances, subdivision regulations, official maps regarding zoning and land use, and is involved in </w:t>
      </w:r>
      <w:r w:rsidR="001C5E86">
        <w:rPr>
          <w:sz w:val="20"/>
          <w:szCs w:val="20"/>
        </w:rPr>
        <w:t>comprehensive</w:t>
      </w:r>
      <w:r>
        <w:rPr>
          <w:sz w:val="20"/>
          <w:szCs w:val="20"/>
        </w:rPr>
        <w:t xml:space="preserve"> planning. All these duties help develop and execute a continued planning program for the social, physical, and economic growth of the Town of Reidville. </w:t>
      </w:r>
    </w:p>
    <w:p w14:paraId="77B4B10D" w14:textId="77777777" w:rsidR="00C653A4" w:rsidRDefault="00C653A4" w:rsidP="00C653A4">
      <w:pPr>
        <w:rPr>
          <w:sz w:val="20"/>
          <w:szCs w:val="20"/>
        </w:rPr>
      </w:pPr>
      <w:r>
        <w:rPr>
          <w:sz w:val="20"/>
          <w:szCs w:val="20"/>
        </w:rPr>
        <w:t xml:space="preserve">The commission consists of five members who are appointed by the Town Council. The term of the office is three years (staggered).  To be eligible, one must demonstrate interest, competence, or knowledge of historic preservation.  At least one member shall be in a professional position of Architect, Contractor, Engineer, or Landscape Architect. </w:t>
      </w:r>
    </w:p>
    <w:p w14:paraId="69F92D57" w14:textId="77777777" w:rsidR="00C653A4" w:rsidRDefault="00C653A4" w:rsidP="00C653A4">
      <w:pPr>
        <w:rPr>
          <w:sz w:val="20"/>
          <w:szCs w:val="20"/>
        </w:rPr>
      </w:pPr>
      <w:r>
        <w:rPr>
          <w:sz w:val="20"/>
          <w:szCs w:val="20"/>
        </w:rPr>
        <w:t>The Architectural Review Board typically meets on the 1</w:t>
      </w:r>
      <w:r w:rsidRPr="00513B21">
        <w:rPr>
          <w:sz w:val="20"/>
          <w:szCs w:val="20"/>
          <w:vertAlign w:val="superscript"/>
        </w:rPr>
        <w:t>st</w:t>
      </w:r>
      <w:r>
        <w:rPr>
          <w:sz w:val="20"/>
          <w:szCs w:val="20"/>
        </w:rPr>
        <w:t xml:space="preserve"> Wednesday of the month at 6:30pm.</w:t>
      </w:r>
    </w:p>
    <w:p w14:paraId="174D58EC" w14:textId="77777777" w:rsidR="00C653A4" w:rsidRDefault="00C653A4" w:rsidP="00C653A4">
      <w:pPr>
        <w:rPr>
          <w:sz w:val="20"/>
          <w:szCs w:val="20"/>
        </w:rPr>
      </w:pPr>
      <w:r>
        <w:rPr>
          <w:sz w:val="20"/>
          <w:szCs w:val="20"/>
        </w:rPr>
        <w:t xml:space="preserve">The Town of Reidville is accepting applications for appointment to the Architectural Review Board. Applications can be obtained by visiting our website or contacting the Town Hall. </w:t>
      </w:r>
    </w:p>
    <w:p w14:paraId="0D5901F2" w14:textId="77777777" w:rsidR="00C653A4" w:rsidRDefault="00C653A4" w:rsidP="00C653A4">
      <w:pPr>
        <w:rPr>
          <w:sz w:val="20"/>
          <w:szCs w:val="20"/>
        </w:rPr>
      </w:pPr>
    </w:p>
    <w:p w14:paraId="2AAC5AD6" w14:textId="77777777" w:rsidR="00C653A4" w:rsidRPr="00EA62F8" w:rsidRDefault="00C653A4" w:rsidP="00C653A4">
      <w:pPr>
        <w:rPr>
          <w:sz w:val="20"/>
          <w:szCs w:val="20"/>
        </w:rPr>
      </w:pPr>
    </w:p>
    <w:p w14:paraId="312586E1" w14:textId="02D2D9B0" w:rsidR="00C653A4" w:rsidRPr="00E37BD9" w:rsidRDefault="00C653A4" w:rsidP="00C653A4">
      <w:pPr>
        <w:jc w:val="center"/>
        <w:rPr>
          <w:sz w:val="44"/>
          <w:szCs w:val="44"/>
          <w:u w:val="single"/>
        </w:rPr>
      </w:pPr>
      <w:r w:rsidRPr="00E37BD9">
        <w:rPr>
          <w:sz w:val="44"/>
          <w:szCs w:val="44"/>
          <w:u w:val="single"/>
        </w:rPr>
        <w:t>202</w:t>
      </w:r>
      <w:r w:rsidR="00473520">
        <w:rPr>
          <w:sz w:val="44"/>
          <w:szCs w:val="44"/>
          <w:u w:val="single"/>
        </w:rPr>
        <w:t>3</w:t>
      </w:r>
      <w:r w:rsidRPr="00E37BD9">
        <w:rPr>
          <w:sz w:val="44"/>
          <w:szCs w:val="44"/>
          <w:u w:val="single"/>
        </w:rPr>
        <w:t xml:space="preserve"> Architectural Review Board Members</w:t>
      </w:r>
    </w:p>
    <w:p w14:paraId="07B435FE" w14:textId="62A3AFC0" w:rsidR="00C653A4" w:rsidRPr="00FE7155" w:rsidRDefault="00C653A4" w:rsidP="00473520">
      <w:pPr>
        <w:spacing w:before="240"/>
        <w:jc w:val="center"/>
        <w:rPr>
          <w:sz w:val="44"/>
          <w:szCs w:val="44"/>
        </w:rPr>
      </w:pPr>
      <w:r>
        <w:rPr>
          <w:sz w:val="44"/>
          <w:szCs w:val="44"/>
        </w:rPr>
        <w:t>Mel Myers</w:t>
      </w:r>
    </w:p>
    <w:p w14:paraId="2581CA13" w14:textId="7B9B2336" w:rsidR="00C653A4" w:rsidRPr="00FE7155" w:rsidRDefault="00C653A4" w:rsidP="00473520">
      <w:pPr>
        <w:jc w:val="center"/>
        <w:rPr>
          <w:sz w:val="44"/>
          <w:szCs w:val="44"/>
        </w:rPr>
      </w:pPr>
      <w:r>
        <w:rPr>
          <w:sz w:val="44"/>
          <w:szCs w:val="44"/>
        </w:rPr>
        <w:t xml:space="preserve">Emily Nugent </w:t>
      </w:r>
      <w:r w:rsidR="00473520">
        <w:rPr>
          <w:sz w:val="44"/>
          <w:szCs w:val="44"/>
        </w:rPr>
        <w:t>(Resigned 2023)</w:t>
      </w:r>
    </w:p>
    <w:p w14:paraId="7F31FF88" w14:textId="77777777" w:rsidR="00C653A4" w:rsidRDefault="00C653A4" w:rsidP="00C653A4">
      <w:pPr>
        <w:jc w:val="center"/>
        <w:rPr>
          <w:sz w:val="44"/>
          <w:szCs w:val="44"/>
        </w:rPr>
      </w:pPr>
    </w:p>
    <w:p w14:paraId="7C3ABDE5" w14:textId="77777777" w:rsidR="00DF34C1" w:rsidRDefault="00DF34C1" w:rsidP="00C653A4">
      <w:pPr>
        <w:jc w:val="center"/>
        <w:rPr>
          <w:sz w:val="44"/>
          <w:szCs w:val="44"/>
        </w:rPr>
      </w:pPr>
    </w:p>
    <w:p w14:paraId="3C25134C" w14:textId="77777777" w:rsidR="00C653A4" w:rsidRDefault="00C653A4" w:rsidP="00C653A4">
      <w:pPr>
        <w:jc w:val="center"/>
        <w:rPr>
          <w:sz w:val="44"/>
          <w:szCs w:val="44"/>
        </w:rPr>
      </w:pPr>
    </w:p>
    <w:p w14:paraId="75620D11" w14:textId="77777777" w:rsidR="00C653A4" w:rsidRDefault="00C653A4" w:rsidP="00C653A4">
      <w:pPr>
        <w:jc w:val="center"/>
        <w:rPr>
          <w:b/>
          <w:bCs/>
          <w:sz w:val="44"/>
          <w:szCs w:val="44"/>
        </w:rPr>
      </w:pPr>
      <w:r>
        <w:rPr>
          <w:b/>
          <w:bCs/>
          <w:sz w:val="44"/>
          <w:szCs w:val="44"/>
        </w:rPr>
        <w:lastRenderedPageBreak/>
        <w:t>TOWN BOARD OF APPEALS</w:t>
      </w:r>
    </w:p>
    <w:p w14:paraId="4D9C49CC" w14:textId="77777777" w:rsidR="00C653A4" w:rsidRDefault="00C653A4" w:rsidP="00C653A4">
      <w:pPr>
        <w:rPr>
          <w:sz w:val="20"/>
          <w:szCs w:val="20"/>
        </w:rPr>
      </w:pPr>
      <w:r>
        <w:rPr>
          <w:sz w:val="20"/>
          <w:szCs w:val="20"/>
        </w:rPr>
        <w:t xml:space="preserve">The Town of Reidville’s Board of Appeals possesses the authority to hear and decide appeals for variance from the requirements of zoning/land ordinances, decisions of zoning administrator, or issues of special exceptions. The Board of Appeals shall act in accordance with the rules provided and authority granted in S. C. Code 6-29-800 (1976). </w:t>
      </w:r>
    </w:p>
    <w:p w14:paraId="7FC8046D" w14:textId="77777777" w:rsidR="00C653A4" w:rsidRDefault="00C653A4" w:rsidP="00C653A4">
      <w:pPr>
        <w:rPr>
          <w:sz w:val="20"/>
          <w:szCs w:val="20"/>
        </w:rPr>
      </w:pPr>
      <w:r>
        <w:rPr>
          <w:sz w:val="20"/>
          <w:szCs w:val="20"/>
        </w:rPr>
        <w:t xml:space="preserve">The commission consists of five members who are appointed by the Town Council. There are no term limits for the Board of Appeals. </w:t>
      </w:r>
    </w:p>
    <w:p w14:paraId="375ECA53" w14:textId="77777777" w:rsidR="00C653A4" w:rsidRDefault="00C653A4" w:rsidP="00C653A4">
      <w:pPr>
        <w:rPr>
          <w:sz w:val="20"/>
          <w:szCs w:val="20"/>
        </w:rPr>
      </w:pPr>
      <w:r>
        <w:rPr>
          <w:sz w:val="20"/>
          <w:szCs w:val="20"/>
        </w:rPr>
        <w:t xml:space="preserve">The Board of Appeals typically meets in the evenings as needed when an application has been received for their review.  The frequency at which they meet can vary. </w:t>
      </w:r>
    </w:p>
    <w:p w14:paraId="4A84AE64" w14:textId="77777777" w:rsidR="00C653A4" w:rsidRDefault="00C653A4" w:rsidP="00C653A4">
      <w:pPr>
        <w:rPr>
          <w:sz w:val="20"/>
          <w:szCs w:val="20"/>
        </w:rPr>
      </w:pPr>
      <w:r>
        <w:rPr>
          <w:sz w:val="20"/>
          <w:szCs w:val="20"/>
        </w:rPr>
        <w:t xml:space="preserve">The Town of Reidville is accepting applications for appointment </w:t>
      </w:r>
      <w:proofErr w:type="gramStart"/>
      <w:r>
        <w:rPr>
          <w:sz w:val="20"/>
          <w:szCs w:val="20"/>
        </w:rPr>
        <w:t>to</w:t>
      </w:r>
      <w:proofErr w:type="gramEnd"/>
      <w:r>
        <w:rPr>
          <w:sz w:val="20"/>
          <w:szCs w:val="20"/>
        </w:rPr>
        <w:t xml:space="preserve"> the Board of Appeals. Applications can be obtained by visiting our website or contacting the Town Hall. </w:t>
      </w:r>
    </w:p>
    <w:p w14:paraId="5F22FCCE" w14:textId="77777777" w:rsidR="00C653A4" w:rsidRDefault="00C653A4" w:rsidP="00C653A4">
      <w:pPr>
        <w:rPr>
          <w:sz w:val="20"/>
          <w:szCs w:val="20"/>
        </w:rPr>
      </w:pPr>
    </w:p>
    <w:p w14:paraId="5C4959CE" w14:textId="77777777" w:rsidR="00C653A4" w:rsidRDefault="00C653A4" w:rsidP="00C653A4">
      <w:pPr>
        <w:rPr>
          <w:sz w:val="20"/>
          <w:szCs w:val="20"/>
        </w:rPr>
      </w:pPr>
    </w:p>
    <w:p w14:paraId="05070E0E" w14:textId="77777777" w:rsidR="00C653A4" w:rsidRDefault="00C653A4" w:rsidP="00C653A4">
      <w:pPr>
        <w:rPr>
          <w:sz w:val="20"/>
          <w:szCs w:val="20"/>
        </w:rPr>
      </w:pPr>
    </w:p>
    <w:p w14:paraId="7AB2D6DF" w14:textId="77777777" w:rsidR="00C653A4" w:rsidRPr="00EA62F8" w:rsidRDefault="00C653A4" w:rsidP="00C653A4">
      <w:pPr>
        <w:rPr>
          <w:sz w:val="20"/>
          <w:szCs w:val="20"/>
        </w:rPr>
      </w:pPr>
    </w:p>
    <w:p w14:paraId="39EA1429" w14:textId="32006451" w:rsidR="00C653A4" w:rsidRPr="00E37BD9" w:rsidRDefault="00C653A4" w:rsidP="00C653A4">
      <w:pPr>
        <w:jc w:val="center"/>
        <w:rPr>
          <w:sz w:val="44"/>
          <w:szCs w:val="44"/>
          <w:u w:val="single"/>
        </w:rPr>
      </w:pPr>
      <w:r w:rsidRPr="00E37BD9">
        <w:rPr>
          <w:sz w:val="44"/>
          <w:szCs w:val="44"/>
          <w:u w:val="single"/>
        </w:rPr>
        <w:t>202</w:t>
      </w:r>
      <w:r w:rsidR="00DF34C1">
        <w:rPr>
          <w:sz w:val="44"/>
          <w:szCs w:val="44"/>
          <w:u w:val="single"/>
        </w:rPr>
        <w:t>3</w:t>
      </w:r>
      <w:r w:rsidRPr="00E37BD9">
        <w:rPr>
          <w:sz w:val="44"/>
          <w:szCs w:val="44"/>
          <w:u w:val="single"/>
        </w:rPr>
        <w:t xml:space="preserve"> Board of Appeals Members</w:t>
      </w:r>
    </w:p>
    <w:p w14:paraId="64143924" w14:textId="4F0CA432" w:rsidR="00C653A4" w:rsidRPr="00FE7155" w:rsidRDefault="00C653A4" w:rsidP="00DF34C1">
      <w:pPr>
        <w:jc w:val="center"/>
        <w:rPr>
          <w:sz w:val="44"/>
          <w:szCs w:val="44"/>
        </w:rPr>
      </w:pPr>
      <w:r>
        <w:rPr>
          <w:sz w:val="44"/>
          <w:szCs w:val="44"/>
        </w:rPr>
        <w:t>Chris Gowan</w:t>
      </w:r>
    </w:p>
    <w:p w14:paraId="3210CC7B" w14:textId="763BBABD" w:rsidR="00C653A4" w:rsidRPr="00FE7155" w:rsidRDefault="00C653A4" w:rsidP="00C653A4">
      <w:pPr>
        <w:rPr>
          <w:sz w:val="44"/>
          <w:szCs w:val="44"/>
        </w:rPr>
      </w:pPr>
    </w:p>
    <w:p w14:paraId="49814F65" w14:textId="77777777" w:rsidR="00C653A4" w:rsidRDefault="00C653A4" w:rsidP="00C653A4">
      <w:pPr>
        <w:jc w:val="center"/>
        <w:rPr>
          <w:b/>
          <w:bCs/>
          <w:sz w:val="44"/>
          <w:szCs w:val="44"/>
        </w:rPr>
      </w:pPr>
    </w:p>
    <w:p w14:paraId="00CF9ED3" w14:textId="77777777" w:rsidR="00C653A4" w:rsidRDefault="00C653A4" w:rsidP="00C653A4">
      <w:pPr>
        <w:jc w:val="center"/>
        <w:rPr>
          <w:b/>
          <w:bCs/>
          <w:sz w:val="44"/>
          <w:szCs w:val="44"/>
        </w:rPr>
      </w:pPr>
    </w:p>
    <w:p w14:paraId="380CC2EB" w14:textId="77777777" w:rsidR="00C653A4" w:rsidRDefault="00C653A4" w:rsidP="00C653A4">
      <w:pPr>
        <w:jc w:val="center"/>
        <w:rPr>
          <w:b/>
          <w:bCs/>
          <w:sz w:val="44"/>
          <w:szCs w:val="44"/>
        </w:rPr>
      </w:pPr>
    </w:p>
    <w:p w14:paraId="500351F4" w14:textId="77777777" w:rsidR="00B51165" w:rsidRDefault="00B51165" w:rsidP="00C653A4">
      <w:pPr>
        <w:jc w:val="center"/>
        <w:rPr>
          <w:b/>
          <w:bCs/>
          <w:sz w:val="44"/>
          <w:szCs w:val="44"/>
        </w:rPr>
      </w:pPr>
    </w:p>
    <w:p w14:paraId="5C9E8909" w14:textId="77777777" w:rsidR="00C653A4" w:rsidRDefault="00C653A4" w:rsidP="00C653A4">
      <w:pPr>
        <w:jc w:val="center"/>
        <w:rPr>
          <w:b/>
          <w:bCs/>
          <w:sz w:val="44"/>
          <w:szCs w:val="44"/>
        </w:rPr>
      </w:pPr>
    </w:p>
    <w:p w14:paraId="0A1E85A9" w14:textId="4A7AB0A0" w:rsidR="00C653A4" w:rsidRDefault="00C653A4" w:rsidP="00B6740B">
      <w:pPr>
        <w:spacing w:after="0"/>
        <w:jc w:val="center"/>
        <w:rPr>
          <w:b/>
          <w:bCs/>
          <w:sz w:val="44"/>
          <w:szCs w:val="44"/>
        </w:rPr>
      </w:pPr>
      <w:r>
        <w:rPr>
          <w:b/>
          <w:bCs/>
          <w:sz w:val="44"/>
          <w:szCs w:val="44"/>
        </w:rPr>
        <w:lastRenderedPageBreak/>
        <w:t>202</w:t>
      </w:r>
      <w:r w:rsidR="00DF34C1">
        <w:rPr>
          <w:b/>
          <w:bCs/>
          <w:sz w:val="44"/>
          <w:szCs w:val="44"/>
        </w:rPr>
        <w:t>3</w:t>
      </w:r>
      <w:r>
        <w:rPr>
          <w:b/>
          <w:bCs/>
          <w:sz w:val="44"/>
          <w:szCs w:val="44"/>
        </w:rPr>
        <w:t xml:space="preserve"> T</w:t>
      </w:r>
      <w:r w:rsidRPr="00CA7D49">
        <w:rPr>
          <w:b/>
          <w:bCs/>
          <w:sz w:val="44"/>
          <w:szCs w:val="44"/>
        </w:rPr>
        <w:t>OWN DEMOGRAPHICS</w:t>
      </w:r>
    </w:p>
    <w:p w14:paraId="1CD1202F" w14:textId="499FFDB4" w:rsidR="00983F32" w:rsidRDefault="00130048" w:rsidP="00B6740B">
      <w:pPr>
        <w:spacing w:after="0"/>
        <w:jc w:val="center"/>
        <w:rPr>
          <w:sz w:val="22"/>
          <w:szCs w:val="22"/>
        </w:rPr>
      </w:pPr>
      <w:r w:rsidRPr="00B6740B">
        <w:rPr>
          <w:sz w:val="22"/>
          <w:szCs w:val="22"/>
        </w:rPr>
        <w:t xml:space="preserve">(Note: </w:t>
      </w:r>
      <w:r w:rsidR="00C33EFE" w:rsidRPr="00B6740B">
        <w:rPr>
          <w:sz w:val="22"/>
          <w:szCs w:val="22"/>
        </w:rPr>
        <w:t>A</w:t>
      </w:r>
      <w:r w:rsidRPr="00B6740B">
        <w:rPr>
          <w:sz w:val="22"/>
          <w:szCs w:val="22"/>
        </w:rPr>
        <w:t xml:space="preserve">ll </w:t>
      </w:r>
      <w:r w:rsidR="00C33EFE" w:rsidRPr="00B6740B">
        <w:rPr>
          <w:sz w:val="22"/>
          <w:szCs w:val="22"/>
        </w:rPr>
        <w:t xml:space="preserve">demographic </w:t>
      </w:r>
      <w:r w:rsidRPr="00B6740B">
        <w:rPr>
          <w:sz w:val="22"/>
          <w:szCs w:val="22"/>
        </w:rPr>
        <w:t xml:space="preserve">numbers are </w:t>
      </w:r>
      <w:r w:rsidR="00C33EFE" w:rsidRPr="00B6740B">
        <w:rPr>
          <w:sz w:val="22"/>
          <w:szCs w:val="22"/>
        </w:rPr>
        <w:t>estimations collected</w:t>
      </w:r>
      <w:r w:rsidR="00B6740B" w:rsidRPr="00B6740B">
        <w:rPr>
          <w:sz w:val="22"/>
          <w:szCs w:val="22"/>
        </w:rPr>
        <w:t xml:space="preserve"> from </w:t>
      </w:r>
      <w:r w:rsidR="00C33EFE" w:rsidRPr="00B6740B">
        <w:rPr>
          <w:sz w:val="22"/>
          <w:szCs w:val="22"/>
        </w:rPr>
        <w:t>multiple sources)</w:t>
      </w:r>
    </w:p>
    <w:p w14:paraId="537DE444" w14:textId="77777777" w:rsidR="00B6740B" w:rsidRPr="00B6740B" w:rsidRDefault="00B6740B" w:rsidP="00B6740B">
      <w:pPr>
        <w:spacing w:after="0"/>
        <w:jc w:val="center"/>
        <w:rPr>
          <w:sz w:val="22"/>
          <w:szCs w:val="22"/>
        </w:rPr>
      </w:pPr>
    </w:p>
    <w:p w14:paraId="4FFA570C" w14:textId="77777777" w:rsidR="00C653A4" w:rsidRDefault="00C653A4" w:rsidP="00C653A4">
      <w:pPr>
        <w:rPr>
          <w:b/>
          <w:bCs/>
          <w:sz w:val="44"/>
          <w:szCs w:val="44"/>
        </w:rPr>
      </w:pPr>
      <w:r w:rsidRPr="00EE49DA">
        <w:rPr>
          <w:sz w:val="36"/>
          <w:szCs w:val="36"/>
        </w:rPr>
        <w:t>Population</w:t>
      </w:r>
      <w:r>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EE49DA">
        <w:rPr>
          <w:sz w:val="36"/>
          <w:szCs w:val="36"/>
        </w:rPr>
        <w:t>Median Age</w:t>
      </w:r>
      <w:r>
        <w:rPr>
          <w:sz w:val="36"/>
          <w:szCs w:val="36"/>
        </w:rPr>
        <w:tab/>
      </w:r>
    </w:p>
    <w:p w14:paraId="51EA391B" w14:textId="25329453" w:rsidR="00C653A4" w:rsidRPr="00EE49DA" w:rsidRDefault="00C653A4" w:rsidP="00C653A4">
      <w:pPr>
        <w:rPr>
          <w:sz w:val="44"/>
          <w:szCs w:val="44"/>
        </w:rPr>
      </w:pPr>
      <w:r w:rsidRPr="00EE49DA">
        <w:rPr>
          <w:noProof/>
          <w:sz w:val="44"/>
          <w:szCs w:val="44"/>
        </w:rPr>
        <w:drawing>
          <wp:inline distT="0" distB="0" distL="0" distR="0" wp14:anchorId="6699C912" wp14:editId="34C3A323">
            <wp:extent cx="914400" cy="914400"/>
            <wp:effectExtent l="0" t="0" r="0" b="0"/>
            <wp:docPr id="23" name="Graphic 23"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Group of peopl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r w:rsidRPr="00EE49DA">
        <w:rPr>
          <w:sz w:val="44"/>
          <w:szCs w:val="44"/>
        </w:rPr>
        <w:t xml:space="preserve"> </w:t>
      </w:r>
      <w:r w:rsidRPr="00EE49DA">
        <w:rPr>
          <w:sz w:val="32"/>
          <w:szCs w:val="32"/>
        </w:rPr>
        <w:t>1,</w:t>
      </w:r>
      <w:r>
        <w:rPr>
          <w:sz w:val="32"/>
          <w:szCs w:val="32"/>
        </w:rPr>
        <w:t>7</w:t>
      </w:r>
      <w:r w:rsidR="009B4640">
        <w:rPr>
          <w:sz w:val="32"/>
          <w:szCs w:val="32"/>
        </w:rPr>
        <w:t>85</w:t>
      </w:r>
      <w:r w:rsidRPr="00EE49DA">
        <w:rPr>
          <w:sz w:val="32"/>
          <w:szCs w:val="32"/>
        </w:rPr>
        <w:tab/>
      </w:r>
      <w:r w:rsidRPr="00EE49DA">
        <w:rPr>
          <w:sz w:val="32"/>
          <w:szCs w:val="32"/>
        </w:rPr>
        <w:tab/>
      </w:r>
      <w:r w:rsidRPr="00EE49DA">
        <w:rPr>
          <w:sz w:val="32"/>
          <w:szCs w:val="32"/>
        </w:rPr>
        <w:tab/>
      </w:r>
      <w:r w:rsidRPr="00EE49DA">
        <w:rPr>
          <w:sz w:val="32"/>
          <w:szCs w:val="32"/>
        </w:rPr>
        <w:tab/>
      </w:r>
      <w:r w:rsidRPr="00EE49DA">
        <w:rPr>
          <w:sz w:val="32"/>
          <w:szCs w:val="32"/>
        </w:rPr>
        <w:tab/>
      </w:r>
      <w:r>
        <w:rPr>
          <w:sz w:val="32"/>
          <w:szCs w:val="32"/>
        </w:rPr>
        <w:t xml:space="preserve">       </w:t>
      </w:r>
      <w:r w:rsidRPr="00EE49DA">
        <w:rPr>
          <w:sz w:val="32"/>
          <w:szCs w:val="32"/>
        </w:rPr>
        <w:tab/>
      </w:r>
      <w:r w:rsidRPr="00EE49DA">
        <w:rPr>
          <w:noProof/>
          <w:sz w:val="44"/>
          <w:szCs w:val="44"/>
        </w:rPr>
        <w:drawing>
          <wp:inline distT="0" distB="0" distL="0" distR="0" wp14:anchorId="50564942" wp14:editId="19455720">
            <wp:extent cx="914400" cy="914400"/>
            <wp:effectExtent l="0" t="0" r="0" b="0"/>
            <wp:docPr id="32" name="Graphic 32" descr="Abac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Abacus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r w:rsidRPr="00EE49DA">
        <w:rPr>
          <w:sz w:val="32"/>
          <w:szCs w:val="32"/>
        </w:rPr>
        <w:t xml:space="preserve"> </w:t>
      </w:r>
      <w:r w:rsidR="004809D6">
        <w:rPr>
          <w:sz w:val="32"/>
          <w:szCs w:val="32"/>
        </w:rPr>
        <w:t>34</w:t>
      </w:r>
    </w:p>
    <w:p w14:paraId="219DA12B" w14:textId="5177B9AD" w:rsidR="00C653A4" w:rsidRPr="00EB6374" w:rsidRDefault="00C653A4" w:rsidP="00C653A4">
      <w:pPr>
        <w:rPr>
          <w:sz w:val="32"/>
          <w:szCs w:val="32"/>
        </w:rPr>
      </w:pPr>
      <w:r>
        <w:rPr>
          <w:sz w:val="32"/>
          <w:szCs w:val="32"/>
        </w:rPr>
        <w:t>7</w:t>
      </w:r>
      <w:r w:rsidR="0060220B">
        <w:rPr>
          <w:sz w:val="32"/>
          <w:szCs w:val="32"/>
        </w:rPr>
        <w:t>9.4</w:t>
      </w:r>
      <w:r w:rsidRPr="00EB6374">
        <w:rPr>
          <w:sz w:val="32"/>
          <w:szCs w:val="32"/>
        </w:rPr>
        <w:t>% White</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60220B">
        <w:rPr>
          <w:sz w:val="32"/>
          <w:szCs w:val="32"/>
        </w:rPr>
        <w:t>7.2</w:t>
      </w:r>
      <w:r w:rsidRPr="00EB6374">
        <w:rPr>
          <w:sz w:val="32"/>
          <w:szCs w:val="32"/>
        </w:rPr>
        <w:t>% African American</w:t>
      </w:r>
    </w:p>
    <w:p w14:paraId="373CB8BA" w14:textId="75814F26" w:rsidR="00C653A4" w:rsidRPr="00EB6374" w:rsidRDefault="00675130" w:rsidP="00C653A4">
      <w:pPr>
        <w:rPr>
          <w:sz w:val="32"/>
          <w:szCs w:val="32"/>
        </w:rPr>
      </w:pPr>
      <w:r>
        <w:rPr>
          <w:sz w:val="32"/>
          <w:szCs w:val="32"/>
        </w:rPr>
        <w:t>9.2</w:t>
      </w:r>
      <w:r w:rsidR="00C653A4">
        <w:rPr>
          <w:sz w:val="32"/>
          <w:szCs w:val="32"/>
        </w:rPr>
        <w:t xml:space="preserve">% </w:t>
      </w:r>
      <w:r w:rsidR="00C653A4" w:rsidRPr="00EB6374">
        <w:rPr>
          <w:sz w:val="32"/>
          <w:szCs w:val="32"/>
        </w:rPr>
        <w:t>Hispanic/Latino</w:t>
      </w:r>
      <w:r w:rsidR="00C653A4">
        <w:rPr>
          <w:sz w:val="32"/>
          <w:szCs w:val="32"/>
        </w:rPr>
        <w:tab/>
      </w:r>
      <w:r w:rsidR="00C653A4">
        <w:rPr>
          <w:sz w:val="32"/>
          <w:szCs w:val="32"/>
        </w:rPr>
        <w:tab/>
      </w:r>
      <w:r w:rsidR="00C653A4">
        <w:rPr>
          <w:sz w:val="32"/>
          <w:szCs w:val="32"/>
        </w:rPr>
        <w:tab/>
      </w:r>
      <w:r w:rsidR="00C653A4">
        <w:rPr>
          <w:sz w:val="32"/>
          <w:szCs w:val="32"/>
        </w:rPr>
        <w:tab/>
      </w:r>
      <w:r w:rsidR="0060220B">
        <w:rPr>
          <w:sz w:val="32"/>
          <w:szCs w:val="32"/>
        </w:rPr>
        <w:t>5.2</w:t>
      </w:r>
      <w:r w:rsidR="00C653A4" w:rsidRPr="00EB6374">
        <w:rPr>
          <w:sz w:val="32"/>
          <w:szCs w:val="32"/>
        </w:rPr>
        <w:t>% Asian</w:t>
      </w:r>
    </w:p>
    <w:p w14:paraId="2F8783B3" w14:textId="46DC2781" w:rsidR="00C653A4" w:rsidRDefault="00C653A4" w:rsidP="00C653A4">
      <w:pPr>
        <w:rPr>
          <w:sz w:val="32"/>
          <w:szCs w:val="32"/>
        </w:rPr>
      </w:pPr>
      <w:r>
        <w:rPr>
          <w:sz w:val="32"/>
          <w:szCs w:val="32"/>
        </w:rPr>
        <w:t>3.</w:t>
      </w:r>
      <w:r w:rsidR="0060220B">
        <w:rPr>
          <w:sz w:val="32"/>
          <w:szCs w:val="32"/>
        </w:rPr>
        <w:t>3</w:t>
      </w:r>
      <w:r w:rsidRPr="00EB6374">
        <w:rPr>
          <w:sz w:val="32"/>
          <w:szCs w:val="32"/>
        </w:rPr>
        <w:t>% Other</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60220B">
        <w:rPr>
          <w:sz w:val="32"/>
          <w:szCs w:val="32"/>
        </w:rPr>
        <w:t>3.1</w:t>
      </w:r>
      <w:r w:rsidRPr="00EB6374">
        <w:rPr>
          <w:sz w:val="32"/>
          <w:szCs w:val="32"/>
        </w:rPr>
        <w:t>% Two or More Races</w:t>
      </w:r>
    </w:p>
    <w:p w14:paraId="7CD4327B" w14:textId="16FA1B67" w:rsidR="00C653A4" w:rsidRDefault="00C653A4" w:rsidP="00C653A4">
      <w:pPr>
        <w:rPr>
          <w:sz w:val="32"/>
          <w:szCs w:val="32"/>
        </w:rPr>
      </w:pPr>
      <w:r>
        <w:rPr>
          <w:sz w:val="32"/>
          <w:szCs w:val="32"/>
        </w:rPr>
        <w:t>.0</w:t>
      </w:r>
      <w:r w:rsidR="00675130">
        <w:rPr>
          <w:sz w:val="32"/>
          <w:szCs w:val="32"/>
        </w:rPr>
        <w:t>7</w:t>
      </w:r>
      <w:r>
        <w:rPr>
          <w:sz w:val="32"/>
          <w:szCs w:val="32"/>
        </w:rPr>
        <w:t>% American Indian</w:t>
      </w:r>
      <w:r>
        <w:rPr>
          <w:sz w:val="32"/>
          <w:szCs w:val="32"/>
        </w:rPr>
        <w:tab/>
      </w:r>
      <w:r>
        <w:rPr>
          <w:sz w:val="32"/>
          <w:szCs w:val="32"/>
        </w:rPr>
        <w:tab/>
      </w:r>
      <w:r>
        <w:rPr>
          <w:sz w:val="32"/>
          <w:szCs w:val="32"/>
        </w:rPr>
        <w:tab/>
      </w:r>
      <w:r>
        <w:rPr>
          <w:sz w:val="32"/>
          <w:szCs w:val="32"/>
        </w:rPr>
        <w:tab/>
      </w:r>
      <w:r w:rsidR="0060220B">
        <w:rPr>
          <w:sz w:val="32"/>
          <w:szCs w:val="32"/>
        </w:rPr>
        <w:t>1.1</w:t>
      </w:r>
      <w:r>
        <w:rPr>
          <w:sz w:val="32"/>
          <w:szCs w:val="32"/>
        </w:rPr>
        <w:t>% Pacific Islander</w:t>
      </w:r>
    </w:p>
    <w:p w14:paraId="03CDA3C7" w14:textId="1833F329" w:rsidR="00C653A4" w:rsidRDefault="00C653A4" w:rsidP="00983F32">
      <w:pPr>
        <w:jc w:val="center"/>
        <w:rPr>
          <w:noProof/>
        </w:rPr>
      </w:pPr>
      <w:r>
        <w:rPr>
          <w:noProof/>
        </w:rPr>
        <w:drawing>
          <wp:inline distT="0" distB="0" distL="0" distR="0" wp14:anchorId="3EDE0002" wp14:editId="65B3328D">
            <wp:extent cx="914400" cy="914400"/>
            <wp:effectExtent l="0" t="0" r="0" b="0"/>
            <wp:docPr id="22" name="Graphic 22"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ous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r>
        <w:rPr>
          <w:noProof/>
          <w:sz w:val="32"/>
          <w:szCs w:val="32"/>
        </w:rPr>
        <w:t>88.</w:t>
      </w:r>
      <w:r w:rsidR="009226BD">
        <w:rPr>
          <w:noProof/>
          <w:sz w:val="32"/>
          <w:szCs w:val="32"/>
        </w:rPr>
        <w:t>2</w:t>
      </w:r>
      <w:r>
        <w:rPr>
          <w:noProof/>
          <w:sz w:val="32"/>
          <w:szCs w:val="32"/>
        </w:rPr>
        <w:t xml:space="preserve">%                </w:t>
      </w:r>
      <w:r>
        <w:rPr>
          <w:noProof/>
        </w:rPr>
        <w:drawing>
          <wp:inline distT="0" distB="0" distL="0" distR="0" wp14:anchorId="26A745A8" wp14:editId="7A281039">
            <wp:extent cx="914400" cy="914400"/>
            <wp:effectExtent l="0" t="0" r="0" b="0"/>
            <wp:docPr id="29" name="Graphic 29" descr="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House outlin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r w:rsidR="009226BD">
        <w:rPr>
          <w:noProof/>
          <w:sz w:val="32"/>
          <w:szCs w:val="32"/>
        </w:rPr>
        <w:t>11.8</w:t>
      </w:r>
      <w:r>
        <w:rPr>
          <w:noProof/>
          <w:sz w:val="32"/>
          <w:szCs w:val="32"/>
        </w:rPr>
        <w:t>%</w:t>
      </w:r>
    </w:p>
    <w:p w14:paraId="6FDA1BA2" w14:textId="689518DC" w:rsidR="00B6740B" w:rsidRDefault="00C653A4" w:rsidP="00983F32">
      <w:pPr>
        <w:jc w:val="center"/>
        <w:rPr>
          <w:noProof/>
          <w:sz w:val="36"/>
          <w:szCs w:val="36"/>
        </w:rPr>
      </w:pPr>
      <w:r>
        <w:rPr>
          <w:noProof/>
          <w:sz w:val="36"/>
          <w:szCs w:val="36"/>
        </w:rPr>
        <w:t>Own</w:t>
      </w:r>
      <w:r>
        <w:rPr>
          <w:noProof/>
          <w:sz w:val="36"/>
          <w:szCs w:val="36"/>
        </w:rPr>
        <w:tab/>
      </w:r>
      <w:r>
        <w:rPr>
          <w:noProof/>
          <w:sz w:val="36"/>
          <w:szCs w:val="36"/>
        </w:rPr>
        <w:tab/>
      </w:r>
      <w:r>
        <w:rPr>
          <w:noProof/>
          <w:sz w:val="36"/>
          <w:szCs w:val="36"/>
        </w:rPr>
        <w:tab/>
      </w:r>
      <w:r>
        <w:rPr>
          <w:noProof/>
          <w:sz w:val="36"/>
          <w:szCs w:val="36"/>
        </w:rPr>
        <w:tab/>
        <w:t xml:space="preserve"> </w:t>
      </w:r>
      <w:r>
        <w:rPr>
          <w:noProof/>
          <w:sz w:val="36"/>
          <w:szCs w:val="36"/>
        </w:rPr>
        <w:tab/>
        <w:t xml:space="preserve">   Rent</w:t>
      </w:r>
    </w:p>
    <w:p w14:paraId="761EC207" w14:textId="77777777" w:rsidR="00B6740B" w:rsidRDefault="00B6740B" w:rsidP="00983F32">
      <w:pPr>
        <w:jc w:val="center"/>
        <w:rPr>
          <w:noProof/>
          <w:sz w:val="36"/>
          <w:szCs w:val="36"/>
        </w:rPr>
      </w:pPr>
    </w:p>
    <w:p w14:paraId="54E708F9" w14:textId="787E2CB9" w:rsidR="00933D90" w:rsidRDefault="00933124" w:rsidP="00C653A4">
      <w:pPr>
        <w:jc w:val="center"/>
        <w:rPr>
          <w:b/>
          <w:bCs/>
          <w:sz w:val="44"/>
          <w:szCs w:val="44"/>
        </w:rPr>
      </w:pPr>
      <w:r>
        <w:rPr>
          <w:b/>
          <w:bCs/>
          <w:noProof/>
          <w:sz w:val="44"/>
          <w:szCs w:val="44"/>
          <w14:ligatures w14:val="standardContextual"/>
        </w:rPr>
        <w:drawing>
          <wp:inline distT="0" distB="0" distL="0" distR="0" wp14:anchorId="5A9C65B7" wp14:editId="0771EAEA">
            <wp:extent cx="3799406" cy="1928481"/>
            <wp:effectExtent l="0" t="0" r="10795" b="15240"/>
            <wp:docPr id="3687623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F2E591" w14:textId="3E5014FE" w:rsidR="00C653A4" w:rsidRDefault="00C653A4" w:rsidP="00C653A4">
      <w:pPr>
        <w:jc w:val="center"/>
        <w:rPr>
          <w:b/>
          <w:bCs/>
          <w:sz w:val="44"/>
          <w:szCs w:val="44"/>
        </w:rPr>
      </w:pPr>
      <w:r w:rsidRPr="00CA7D49">
        <w:rPr>
          <w:b/>
          <w:bCs/>
          <w:sz w:val="44"/>
          <w:szCs w:val="44"/>
        </w:rPr>
        <w:lastRenderedPageBreak/>
        <w:t>TOWNWIDE FINANCIAL DATA</w:t>
      </w:r>
    </w:p>
    <w:p w14:paraId="085DC286" w14:textId="77777777" w:rsidR="00C653A4" w:rsidRPr="00421E58" w:rsidRDefault="00C653A4" w:rsidP="00C653A4">
      <w:pPr>
        <w:jc w:val="center"/>
        <w:rPr>
          <w:sz w:val="32"/>
          <w:szCs w:val="32"/>
        </w:rPr>
      </w:pPr>
      <w:r w:rsidRPr="00421E58">
        <w:rPr>
          <w:sz w:val="32"/>
          <w:szCs w:val="32"/>
        </w:rPr>
        <w:t>NET POSITION BALANCE SHEET</w:t>
      </w:r>
    </w:p>
    <w:tbl>
      <w:tblPr>
        <w:tblStyle w:val="MediumShading2-Accent5"/>
        <w:tblW w:w="5000" w:type="pct"/>
        <w:tblLook w:val="0660" w:firstRow="1" w:lastRow="1" w:firstColumn="0" w:lastColumn="0" w:noHBand="1" w:noVBand="1"/>
      </w:tblPr>
      <w:tblGrid>
        <w:gridCol w:w="2700"/>
        <w:gridCol w:w="2700"/>
        <w:gridCol w:w="2700"/>
        <w:gridCol w:w="2700"/>
      </w:tblGrid>
      <w:tr w:rsidR="00571374" w14:paraId="0F1140FE" w14:textId="77777777" w:rsidTr="00D15E30">
        <w:trPr>
          <w:cnfStyle w:val="100000000000" w:firstRow="1" w:lastRow="0" w:firstColumn="0" w:lastColumn="0" w:oddVBand="0" w:evenVBand="0" w:oddHBand="0" w:evenHBand="0" w:firstRowFirstColumn="0" w:firstRowLastColumn="0" w:lastRowFirstColumn="0" w:lastRowLastColumn="0"/>
        </w:trPr>
        <w:tc>
          <w:tcPr>
            <w:tcW w:w="1250" w:type="pct"/>
            <w:noWrap/>
          </w:tcPr>
          <w:p w14:paraId="530F1EF6" w14:textId="71105F8B" w:rsidR="00571374" w:rsidRDefault="008173A6">
            <w:r>
              <w:t>Assets</w:t>
            </w:r>
          </w:p>
        </w:tc>
        <w:tc>
          <w:tcPr>
            <w:tcW w:w="1250" w:type="pct"/>
          </w:tcPr>
          <w:p w14:paraId="0623A168" w14:textId="21E6AEDE" w:rsidR="00571374" w:rsidRDefault="00DB7D00">
            <w:r>
              <w:t>2022</w:t>
            </w:r>
          </w:p>
        </w:tc>
        <w:tc>
          <w:tcPr>
            <w:tcW w:w="1250" w:type="pct"/>
          </w:tcPr>
          <w:p w14:paraId="1FF3C4B0" w14:textId="4CC1B7C8" w:rsidR="00571374" w:rsidRDefault="00DB7D00" w:rsidP="00F64184">
            <w:pPr>
              <w:tabs>
                <w:tab w:val="center" w:pos="1242"/>
              </w:tabs>
            </w:pPr>
            <w:r>
              <w:t>2023</w:t>
            </w:r>
            <w:r w:rsidR="00F64184">
              <w:tab/>
            </w:r>
          </w:p>
        </w:tc>
        <w:tc>
          <w:tcPr>
            <w:tcW w:w="1250" w:type="pct"/>
          </w:tcPr>
          <w:p w14:paraId="65CD465D" w14:textId="1BDADE1A" w:rsidR="00571374" w:rsidRDefault="007F3BA7">
            <w:r>
              <w:t>Difference</w:t>
            </w:r>
          </w:p>
        </w:tc>
      </w:tr>
      <w:tr w:rsidR="00571374" w14:paraId="6D92713A" w14:textId="77777777" w:rsidTr="00D15E30">
        <w:tc>
          <w:tcPr>
            <w:tcW w:w="1250" w:type="pct"/>
            <w:noWrap/>
          </w:tcPr>
          <w:p w14:paraId="20F54A2E" w14:textId="0A668189" w:rsidR="00571374" w:rsidRDefault="008173A6">
            <w:r>
              <w:t>Current and other asse</w:t>
            </w:r>
            <w:r w:rsidR="00196587">
              <w:t>ts</w:t>
            </w:r>
          </w:p>
        </w:tc>
        <w:tc>
          <w:tcPr>
            <w:tcW w:w="1250" w:type="pct"/>
          </w:tcPr>
          <w:p w14:paraId="7D2B8CEA" w14:textId="2EB6EDD9" w:rsidR="00571374" w:rsidRDefault="00196587">
            <w:pPr>
              <w:pStyle w:val="DecimalAligned"/>
            </w:pPr>
            <w:r>
              <w:t>$</w:t>
            </w:r>
            <w:r w:rsidR="00A04703">
              <w:t>1,654,289</w:t>
            </w:r>
          </w:p>
        </w:tc>
        <w:tc>
          <w:tcPr>
            <w:tcW w:w="1250" w:type="pct"/>
          </w:tcPr>
          <w:p w14:paraId="0AC9F4C8" w14:textId="30F64BCD" w:rsidR="00571374" w:rsidRDefault="00915D27">
            <w:pPr>
              <w:pStyle w:val="DecimalAligned"/>
            </w:pPr>
            <w:r>
              <w:t>$1,978,173</w:t>
            </w:r>
          </w:p>
        </w:tc>
        <w:tc>
          <w:tcPr>
            <w:tcW w:w="1250" w:type="pct"/>
          </w:tcPr>
          <w:p w14:paraId="00C0553B" w14:textId="2DA7AD14" w:rsidR="00571374" w:rsidRPr="00F64184" w:rsidRDefault="00915D27">
            <w:pPr>
              <w:pStyle w:val="DecimalAligned"/>
              <w:rPr>
                <w:b/>
                <w:bCs/>
              </w:rPr>
            </w:pPr>
            <w:r w:rsidRPr="00F64184">
              <w:rPr>
                <w:b/>
                <w:bCs/>
              </w:rPr>
              <w:t>$</w:t>
            </w:r>
            <w:r w:rsidR="007F3BA7" w:rsidRPr="00F64184">
              <w:rPr>
                <w:b/>
                <w:bCs/>
              </w:rPr>
              <w:t>323,884</w:t>
            </w:r>
          </w:p>
        </w:tc>
      </w:tr>
      <w:tr w:rsidR="00571374" w14:paraId="6A18157F" w14:textId="77777777" w:rsidTr="00D15E30">
        <w:tc>
          <w:tcPr>
            <w:tcW w:w="1250" w:type="pct"/>
            <w:noWrap/>
          </w:tcPr>
          <w:p w14:paraId="260EB223" w14:textId="1A9A6DF3" w:rsidR="00571374" w:rsidRDefault="00196587">
            <w:r>
              <w:t>Capital Assets</w:t>
            </w:r>
          </w:p>
        </w:tc>
        <w:tc>
          <w:tcPr>
            <w:tcW w:w="1250" w:type="pct"/>
          </w:tcPr>
          <w:p w14:paraId="1CD4B5AB" w14:textId="2B9CD990" w:rsidR="00571374" w:rsidRDefault="00A04703">
            <w:pPr>
              <w:pStyle w:val="DecimalAligned"/>
            </w:pPr>
            <w:r>
              <w:t>$317</w:t>
            </w:r>
            <w:r w:rsidR="00DF461D">
              <w:t>,</w:t>
            </w:r>
            <w:r>
              <w:t>257</w:t>
            </w:r>
          </w:p>
        </w:tc>
        <w:tc>
          <w:tcPr>
            <w:tcW w:w="1250" w:type="pct"/>
          </w:tcPr>
          <w:p w14:paraId="274A2981" w14:textId="3C34CF8B" w:rsidR="00571374" w:rsidRDefault="007F3BA7">
            <w:pPr>
              <w:pStyle w:val="DecimalAligned"/>
            </w:pPr>
            <w:r>
              <w:t>$</w:t>
            </w:r>
            <w:r w:rsidR="00DF461D">
              <w:t>305,049</w:t>
            </w:r>
          </w:p>
        </w:tc>
        <w:tc>
          <w:tcPr>
            <w:tcW w:w="1250" w:type="pct"/>
          </w:tcPr>
          <w:p w14:paraId="6326FF2C" w14:textId="1215E833" w:rsidR="00571374" w:rsidRPr="00F64184" w:rsidRDefault="00981BEE" w:rsidP="00F64184">
            <w:pPr>
              <w:pStyle w:val="DecimalAligned"/>
              <w:rPr>
                <w:b/>
                <w:bCs/>
              </w:rPr>
            </w:pPr>
            <w:r>
              <w:rPr>
                <w:b/>
                <w:bCs/>
              </w:rPr>
              <w:t>(</w:t>
            </w:r>
            <w:r w:rsidR="00DF461D" w:rsidRPr="00F64184">
              <w:rPr>
                <w:b/>
                <w:bCs/>
              </w:rPr>
              <w:t>$12,208</w:t>
            </w:r>
            <w:r>
              <w:rPr>
                <w:b/>
                <w:bCs/>
              </w:rPr>
              <w:t>)</w:t>
            </w:r>
          </w:p>
        </w:tc>
      </w:tr>
      <w:tr w:rsidR="00571374" w14:paraId="66AB6C0A" w14:textId="77777777" w:rsidTr="00D15E30">
        <w:trPr>
          <w:cnfStyle w:val="010000000000" w:firstRow="0" w:lastRow="1" w:firstColumn="0" w:lastColumn="0" w:oddVBand="0" w:evenVBand="0" w:oddHBand="0" w:evenHBand="0" w:firstRowFirstColumn="0" w:firstRowLastColumn="0" w:lastRowFirstColumn="0" w:lastRowLastColumn="0"/>
        </w:trPr>
        <w:tc>
          <w:tcPr>
            <w:tcW w:w="1250" w:type="pct"/>
            <w:noWrap/>
          </w:tcPr>
          <w:p w14:paraId="091FE6A1" w14:textId="77777777" w:rsidR="00571374" w:rsidRDefault="00571374">
            <w:r>
              <w:t>Total</w:t>
            </w:r>
          </w:p>
        </w:tc>
        <w:tc>
          <w:tcPr>
            <w:tcW w:w="1250" w:type="pct"/>
          </w:tcPr>
          <w:p w14:paraId="27DF6D48" w14:textId="4E69A286" w:rsidR="00571374" w:rsidRDefault="00A04703">
            <w:pPr>
              <w:pStyle w:val="DecimalAligned"/>
            </w:pPr>
            <w:r>
              <w:t>$1,971,546</w:t>
            </w:r>
          </w:p>
        </w:tc>
        <w:tc>
          <w:tcPr>
            <w:tcW w:w="1250" w:type="pct"/>
          </w:tcPr>
          <w:p w14:paraId="41701EE0" w14:textId="0D0DE954" w:rsidR="00571374" w:rsidRDefault="00DF461D">
            <w:pPr>
              <w:pStyle w:val="DecimalAligned"/>
            </w:pPr>
            <w:r>
              <w:t>$2,283,222</w:t>
            </w:r>
          </w:p>
        </w:tc>
        <w:tc>
          <w:tcPr>
            <w:tcW w:w="1250" w:type="pct"/>
          </w:tcPr>
          <w:p w14:paraId="055D484D" w14:textId="6D79B248" w:rsidR="00571374" w:rsidRPr="00F64184" w:rsidRDefault="00663E19">
            <w:pPr>
              <w:pStyle w:val="DecimalAligned"/>
              <w:rPr>
                <w:b/>
                <w:bCs/>
              </w:rPr>
            </w:pPr>
            <w:r w:rsidRPr="00F64184">
              <w:rPr>
                <w:b/>
                <w:bCs/>
              </w:rPr>
              <w:t>$323,884</w:t>
            </w:r>
          </w:p>
        </w:tc>
      </w:tr>
    </w:tbl>
    <w:p w14:paraId="4DBB91D6" w14:textId="76A94DFE" w:rsidR="00415A86" w:rsidRDefault="00415A86" w:rsidP="00C653A4">
      <w:pPr>
        <w:jc w:val="center"/>
        <w:rPr>
          <w:sz w:val="44"/>
          <w:szCs w:val="44"/>
        </w:rPr>
      </w:pPr>
    </w:p>
    <w:tbl>
      <w:tblPr>
        <w:tblStyle w:val="MediumShading2-Accent5"/>
        <w:tblW w:w="5000" w:type="pct"/>
        <w:tblLook w:val="0660" w:firstRow="1" w:lastRow="1" w:firstColumn="0" w:lastColumn="0" w:noHBand="1" w:noVBand="1"/>
      </w:tblPr>
      <w:tblGrid>
        <w:gridCol w:w="3306"/>
        <w:gridCol w:w="2498"/>
        <w:gridCol w:w="2498"/>
        <w:gridCol w:w="2498"/>
      </w:tblGrid>
      <w:tr w:rsidR="007B5B69" w14:paraId="4F0791F5" w14:textId="77777777" w:rsidTr="00CA79AB">
        <w:trPr>
          <w:cnfStyle w:val="100000000000" w:firstRow="1" w:lastRow="0" w:firstColumn="0" w:lastColumn="0" w:oddVBand="0" w:evenVBand="0" w:oddHBand="0" w:evenHBand="0" w:firstRowFirstColumn="0" w:firstRowLastColumn="0" w:lastRowFirstColumn="0" w:lastRowLastColumn="0"/>
        </w:trPr>
        <w:tc>
          <w:tcPr>
            <w:tcW w:w="1250" w:type="pct"/>
            <w:noWrap/>
          </w:tcPr>
          <w:p w14:paraId="1BDE0A52" w14:textId="655F5991" w:rsidR="000B1996" w:rsidRDefault="000B1996" w:rsidP="00CA79AB">
            <w:r>
              <w:t>Liabilities</w:t>
            </w:r>
          </w:p>
        </w:tc>
        <w:tc>
          <w:tcPr>
            <w:tcW w:w="1250" w:type="pct"/>
          </w:tcPr>
          <w:p w14:paraId="303EA8DB" w14:textId="77777777" w:rsidR="000B1996" w:rsidRDefault="000B1996" w:rsidP="00CA79AB">
            <w:r>
              <w:t>2022</w:t>
            </w:r>
          </w:p>
        </w:tc>
        <w:tc>
          <w:tcPr>
            <w:tcW w:w="1250" w:type="pct"/>
          </w:tcPr>
          <w:p w14:paraId="6EE0B4D2" w14:textId="77777777" w:rsidR="000B1996" w:rsidRDefault="000B1996" w:rsidP="00CA79AB">
            <w:pPr>
              <w:tabs>
                <w:tab w:val="center" w:pos="1242"/>
              </w:tabs>
            </w:pPr>
            <w:r>
              <w:t>2023</w:t>
            </w:r>
            <w:r>
              <w:tab/>
            </w:r>
          </w:p>
        </w:tc>
        <w:tc>
          <w:tcPr>
            <w:tcW w:w="1250" w:type="pct"/>
          </w:tcPr>
          <w:p w14:paraId="3D85BF45" w14:textId="77777777" w:rsidR="000B1996" w:rsidRDefault="000B1996" w:rsidP="00CA79AB">
            <w:r>
              <w:t>Difference</w:t>
            </w:r>
          </w:p>
        </w:tc>
      </w:tr>
      <w:tr w:rsidR="007B5B69" w14:paraId="1B91E11D" w14:textId="77777777" w:rsidTr="00CA79AB">
        <w:tc>
          <w:tcPr>
            <w:tcW w:w="1250" w:type="pct"/>
            <w:noWrap/>
          </w:tcPr>
          <w:p w14:paraId="70774050" w14:textId="7A937FA2" w:rsidR="000B1996" w:rsidRDefault="007B5B69" w:rsidP="00CA79AB">
            <w:r>
              <w:t>Long -Term Liabilities Outstanding</w:t>
            </w:r>
          </w:p>
        </w:tc>
        <w:tc>
          <w:tcPr>
            <w:tcW w:w="1250" w:type="pct"/>
          </w:tcPr>
          <w:p w14:paraId="29EB34E0" w14:textId="0CF16763" w:rsidR="000B1996" w:rsidRDefault="000B1996" w:rsidP="00CA79AB">
            <w:pPr>
              <w:pStyle w:val="DecimalAligned"/>
            </w:pPr>
            <w:r>
              <w:t>$</w:t>
            </w:r>
            <w:r w:rsidR="001D5091">
              <w:t>----------</w:t>
            </w:r>
          </w:p>
        </w:tc>
        <w:tc>
          <w:tcPr>
            <w:tcW w:w="1250" w:type="pct"/>
          </w:tcPr>
          <w:p w14:paraId="3F5839EF" w14:textId="77931710" w:rsidR="000B1996" w:rsidRDefault="000B1996" w:rsidP="00CA79AB">
            <w:pPr>
              <w:pStyle w:val="DecimalAligned"/>
            </w:pPr>
            <w:r>
              <w:t>$</w:t>
            </w:r>
            <w:r w:rsidR="00BF68B8">
              <w:t>--------</w:t>
            </w:r>
          </w:p>
        </w:tc>
        <w:tc>
          <w:tcPr>
            <w:tcW w:w="1250" w:type="pct"/>
          </w:tcPr>
          <w:p w14:paraId="36B36762" w14:textId="4A680BDE" w:rsidR="000B1996" w:rsidRPr="00F64184" w:rsidRDefault="000B1996" w:rsidP="00CA79AB">
            <w:pPr>
              <w:pStyle w:val="DecimalAligned"/>
              <w:rPr>
                <w:b/>
                <w:bCs/>
              </w:rPr>
            </w:pPr>
            <w:r w:rsidRPr="00F64184">
              <w:rPr>
                <w:b/>
                <w:bCs/>
              </w:rPr>
              <w:t>$</w:t>
            </w:r>
            <w:r w:rsidR="00BF68B8">
              <w:rPr>
                <w:b/>
                <w:bCs/>
              </w:rPr>
              <w:t>----------</w:t>
            </w:r>
          </w:p>
        </w:tc>
      </w:tr>
      <w:tr w:rsidR="007B5B69" w14:paraId="71BCCFC1" w14:textId="77777777" w:rsidTr="00CA79AB">
        <w:tc>
          <w:tcPr>
            <w:tcW w:w="1250" w:type="pct"/>
            <w:noWrap/>
          </w:tcPr>
          <w:p w14:paraId="4675C617" w14:textId="261561F0" w:rsidR="000B1996" w:rsidRDefault="007B5B69" w:rsidP="00CA79AB">
            <w:r>
              <w:t>Other Liabilities</w:t>
            </w:r>
          </w:p>
        </w:tc>
        <w:tc>
          <w:tcPr>
            <w:tcW w:w="1250" w:type="pct"/>
          </w:tcPr>
          <w:p w14:paraId="2F3D2ECF" w14:textId="01A520BC" w:rsidR="000B1996" w:rsidRDefault="000B1996" w:rsidP="00CA79AB">
            <w:pPr>
              <w:pStyle w:val="DecimalAligned"/>
            </w:pPr>
            <w:r>
              <w:t>$</w:t>
            </w:r>
            <w:r w:rsidR="001D5091">
              <w:t>10,596</w:t>
            </w:r>
          </w:p>
        </w:tc>
        <w:tc>
          <w:tcPr>
            <w:tcW w:w="1250" w:type="pct"/>
          </w:tcPr>
          <w:p w14:paraId="5939757E" w14:textId="26751C58" w:rsidR="000B1996" w:rsidRDefault="000B1996" w:rsidP="00CA79AB">
            <w:pPr>
              <w:pStyle w:val="DecimalAligned"/>
            </w:pPr>
            <w:r>
              <w:t>$</w:t>
            </w:r>
            <w:r w:rsidR="00BF68B8">
              <w:t>12,822</w:t>
            </w:r>
          </w:p>
        </w:tc>
        <w:tc>
          <w:tcPr>
            <w:tcW w:w="1250" w:type="pct"/>
          </w:tcPr>
          <w:p w14:paraId="0C5D48C1" w14:textId="3E3357AA" w:rsidR="000B1996" w:rsidRPr="00F64184" w:rsidRDefault="00CE307C" w:rsidP="00CA79AB">
            <w:pPr>
              <w:pStyle w:val="DecimalAligned"/>
              <w:rPr>
                <w:b/>
                <w:bCs/>
              </w:rPr>
            </w:pPr>
            <w:r>
              <w:rPr>
                <w:b/>
                <w:bCs/>
              </w:rPr>
              <w:t>$2,226</w:t>
            </w:r>
          </w:p>
        </w:tc>
      </w:tr>
      <w:tr w:rsidR="007B5B69" w14:paraId="1072D6B2" w14:textId="77777777" w:rsidTr="00CA79AB">
        <w:trPr>
          <w:cnfStyle w:val="010000000000" w:firstRow="0" w:lastRow="1" w:firstColumn="0" w:lastColumn="0" w:oddVBand="0" w:evenVBand="0" w:oddHBand="0" w:evenHBand="0" w:firstRowFirstColumn="0" w:firstRowLastColumn="0" w:lastRowFirstColumn="0" w:lastRowLastColumn="0"/>
        </w:trPr>
        <w:tc>
          <w:tcPr>
            <w:tcW w:w="1250" w:type="pct"/>
            <w:noWrap/>
          </w:tcPr>
          <w:p w14:paraId="737B0F6E" w14:textId="1A713CCE" w:rsidR="000B1996" w:rsidRDefault="000B1996" w:rsidP="00CA79AB">
            <w:r>
              <w:t>Total</w:t>
            </w:r>
            <w:r w:rsidR="007B5B69">
              <w:t xml:space="preserve"> Liabilities</w:t>
            </w:r>
          </w:p>
        </w:tc>
        <w:tc>
          <w:tcPr>
            <w:tcW w:w="1250" w:type="pct"/>
          </w:tcPr>
          <w:p w14:paraId="530BD397" w14:textId="59A0E676" w:rsidR="000B1996" w:rsidRDefault="000B1996" w:rsidP="00CA79AB">
            <w:pPr>
              <w:pStyle w:val="DecimalAligned"/>
            </w:pPr>
            <w:r>
              <w:t>$1</w:t>
            </w:r>
            <w:r w:rsidR="001D5091">
              <w:t>0</w:t>
            </w:r>
            <w:r w:rsidR="00BF68B8">
              <w:t>,</w:t>
            </w:r>
            <w:r w:rsidR="001D5091">
              <w:t>596</w:t>
            </w:r>
          </w:p>
        </w:tc>
        <w:tc>
          <w:tcPr>
            <w:tcW w:w="1250" w:type="pct"/>
          </w:tcPr>
          <w:p w14:paraId="07C11F9A" w14:textId="5FD1283F" w:rsidR="000B1996" w:rsidRDefault="000B1996" w:rsidP="00CA79AB">
            <w:pPr>
              <w:pStyle w:val="DecimalAligned"/>
            </w:pPr>
            <w:r>
              <w:t>$</w:t>
            </w:r>
            <w:r w:rsidR="00BF68B8">
              <w:t>12,822</w:t>
            </w:r>
          </w:p>
        </w:tc>
        <w:tc>
          <w:tcPr>
            <w:tcW w:w="1250" w:type="pct"/>
          </w:tcPr>
          <w:p w14:paraId="16E5FEF6" w14:textId="3E38F236" w:rsidR="000B1996" w:rsidRPr="00F64184" w:rsidRDefault="000B1996" w:rsidP="00CA79AB">
            <w:pPr>
              <w:pStyle w:val="DecimalAligned"/>
              <w:rPr>
                <w:b/>
                <w:bCs/>
              </w:rPr>
            </w:pPr>
            <w:r w:rsidRPr="00F64184">
              <w:rPr>
                <w:b/>
                <w:bCs/>
              </w:rPr>
              <w:t>$</w:t>
            </w:r>
            <w:r w:rsidR="00CE307C">
              <w:rPr>
                <w:b/>
                <w:bCs/>
              </w:rPr>
              <w:t>2,226</w:t>
            </w:r>
          </w:p>
        </w:tc>
      </w:tr>
    </w:tbl>
    <w:p w14:paraId="72F0D310" w14:textId="77777777" w:rsidR="000B1996" w:rsidRDefault="000B1996" w:rsidP="00C653A4">
      <w:pPr>
        <w:jc w:val="center"/>
        <w:rPr>
          <w:sz w:val="44"/>
          <w:szCs w:val="44"/>
        </w:rPr>
      </w:pPr>
    </w:p>
    <w:tbl>
      <w:tblPr>
        <w:tblStyle w:val="MediumShading2-Accent5"/>
        <w:tblW w:w="5000" w:type="pct"/>
        <w:tblLook w:val="0660" w:firstRow="1" w:lastRow="1" w:firstColumn="0" w:lastColumn="0" w:noHBand="1" w:noVBand="1"/>
      </w:tblPr>
      <w:tblGrid>
        <w:gridCol w:w="2700"/>
        <w:gridCol w:w="2700"/>
        <w:gridCol w:w="2700"/>
        <w:gridCol w:w="2700"/>
      </w:tblGrid>
      <w:tr w:rsidR="005F6BC2" w14:paraId="2E41044F" w14:textId="77777777" w:rsidTr="00AF68B9">
        <w:trPr>
          <w:cnfStyle w:val="100000000000" w:firstRow="1" w:lastRow="0" w:firstColumn="0" w:lastColumn="0" w:oddVBand="0" w:evenVBand="0" w:oddHBand="0" w:evenHBand="0" w:firstRowFirstColumn="0" w:firstRowLastColumn="0" w:lastRowFirstColumn="0" w:lastRowLastColumn="0"/>
        </w:trPr>
        <w:tc>
          <w:tcPr>
            <w:tcW w:w="1250" w:type="pct"/>
            <w:noWrap/>
          </w:tcPr>
          <w:p w14:paraId="159AF438" w14:textId="768FA83F" w:rsidR="00AA65F6" w:rsidRDefault="00AA65F6" w:rsidP="00AF68B9">
            <w:r>
              <w:t>Net Position</w:t>
            </w:r>
          </w:p>
        </w:tc>
        <w:tc>
          <w:tcPr>
            <w:tcW w:w="1250" w:type="pct"/>
          </w:tcPr>
          <w:p w14:paraId="7497C0E9" w14:textId="77777777" w:rsidR="00AA65F6" w:rsidRDefault="00AA65F6" w:rsidP="00AF68B9">
            <w:r>
              <w:t>2022</w:t>
            </w:r>
          </w:p>
        </w:tc>
        <w:tc>
          <w:tcPr>
            <w:tcW w:w="1250" w:type="pct"/>
          </w:tcPr>
          <w:p w14:paraId="7CD0B02A" w14:textId="77777777" w:rsidR="00AA65F6" w:rsidRDefault="00AA65F6" w:rsidP="00AF68B9">
            <w:pPr>
              <w:tabs>
                <w:tab w:val="center" w:pos="1242"/>
              </w:tabs>
            </w:pPr>
            <w:r>
              <w:t>2023</w:t>
            </w:r>
            <w:r>
              <w:tab/>
            </w:r>
          </w:p>
        </w:tc>
        <w:tc>
          <w:tcPr>
            <w:tcW w:w="1250" w:type="pct"/>
          </w:tcPr>
          <w:p w14:paraId="6D032F78" w14:textId="77777777" w:rsidR="00AA65F6" w:rsidRDefault="00AA65F6" w:rsidP="00AF68B9">
            <w:r>
              <w:t>Difference</w:t>
            </w:r>
          </w:p>
        </w:tc>
      </w:tr>
      <w:tr w:rsidR="005F6BC2" w14:paraId="3FD0B855" w14:textId="77777777" w:rsidTr="00AF68B9">
        <w:tc>
          <w:tcPr>
            <w:tcW w:w="1250" w:type="pct"/>
            <w:noWrap/>
          </w:tcPr>
          <w:p w14:paraId="38759489" w14:textId="6FD100A5" w:rsidR="005F6BC2" w:rsidRDefault="005F6BC2" w:rsidP="00AF68B9">
            <w:r>
              <w:t>Invested in capital assets</w:t>
            </w:r>
            <w:r w:rsidR="006750EC">
              <w:t>,</w:t>
            </w:r>
          </w:p>
          <w:p w14:paraId="0F4F0BF7" w14:textId="09A3E691" w:rsidR="00AA65F6" w:rsidRDefault="005F6BC2" w:rsidP="00AF68B9">
            <w:r>
              <w:t>Net of related debt</w:t>
            </w:r>
            <w:r w:rsidR="006750EC">
              <w:t xml:space="preserve">                              </w:t>
            </w:r>
          </w:p>
        </w:tc>
        <w:tc>
          <w:tcPr>
            <w:tcW w:w="1250" w:type="pct"/>
          </w:tcPr>
          <w:p w14:paraId="668ABE39" w14:textId="1C0DEA6C" w:rsidR="00AA65F6" w:rsidRDefault="00AA65F6" w:rsidP="00AF68B9">
            <w:pPr>
              <w:pStyle w:val="DecimalAligned"/>
            </w:pPr>
            <w:r>
              <w:t>$</w:t>
            </w:r>
            <w:r w:rsidR="00DA7889">
              <w:t>317,257</w:t>
            </w:r>
          </w:p>
        </w:tc>
        <w:tc>
          <w:tcPr>
            <w:tcW w:w="1250" w:type="pct"/>
          </w:tcPr>
          <w:p w14:paraId="73B07316" w14:textId="7C20DB25" w:rsidR="00AA65F6" w:rsidRDefault="00AA65F6" w:rsidP="00AF68B9">
            <w:pPr>
              <w:pStyle w:val="DecimalAligned"/>
            </w:pPr>
            <w:r>
              <w:t>$</w:t>
            </w:r>
            <w:r w:rsidR="00DA7889">
              <w:t>304,049</w:t>
            </w:r>
          </w:p>
        </w:tc>
        <w:tc>
          <w:tcPr>
            <w:tcW w:w="1250" w:type="pct"/>
          </w:tcPr>
          <w:p w14:paraId="533BFFCA" w14:textId="5F1A3AF3" w:rsidR="00AA65F6" w:rsidRPr="00F64184" w:rsidRDefault="00F4577E" w:rsidP="00AF68B9">
            <w:pPr>
              <w:pStyle w:val="DecimalAligned"/>
              <w:rPr>
                <w:b/>
                <w:bCs/>
              </w:rPr>
            </w:pPr>
            <w:r>
              <w:rPr>
                <w:b/>
                <w:bCs/>
              </w:rPr>
              <w:t>(</w:t>
            </w:r>
            <w:r w:rsidR="00AA65F6" w:rsidRPr="00F64184">
              <w:rPr>
                <w:b/>
                <w:bCs/>
              </w:rPr>
              <w:t>$</w:t>
            </w:r>
            <w:r w:rsidR="00310839">
              <w:rPr>
                <w:b/>
                <w:bCs/>
              </w:rPr>
              <w:t>13,208</w:t>
            </w:r>
            <w:r>
              <w:rPr>
                <w:b/>
                <w:bCs/>
              </w:rPr>
              <w:t>)</w:t>
            </w:r>
          </w:p>
        </w:tc>
      </w:tr>
      <w:tr w:rsidR="005F6BC2" w14:paraId="6745201F" w14:textId="77777777" w:rsidTr="00AF68B9">
        <w:tc>
          <w:tcPr>
            <w:tcW w:w="1250" w:type="pct"/>
            <w:noWrap/>
          </w:tcPr>
          <w:p w14:paraId="453C6773" w14:textId="28CA39EF" w:rsidR="00AA65F6" w:rsidRDefault="00310839" w:rsidP="00AF68B9">
            <w:r>
              <w:t>Restricted</w:t>
            </w:r>
          </w:p>
        </w:tc>
        <w:tc>
          <w:tcPr>
            <w:tcW w:w="1250" w:type="pct"/>
          </w:tcPr>
          <w:p w14:paraId="39598710" w14:textId="683059E5" w:rsidR="00AA65F6" w:rsidRDefault="00AA65F6" w:rsidP="00AF68B9">
            <w:pPr>
              <w:pStyle w:val="DecimalAligned"/>
            </w:pPr>
            <w:r>
              <w:t>$</w:t>
            </w:r>
            <w:r w:rsidR="00310839">
              <w:t>12,977</w:t>
            </w:r>
          </w:p>
        </w:tc>
        <w:tc>
          <w:tcPr>
            <w:tcW w:w="1250" w:type="pct"/>
          </w:tcPr>
          <w:p w14:paraId="3A9F33F3" w14:textId="6608F199" w:rsidR="00AA65F6" w:rsidRDefault="00AA65F6" w:rsidP="00AF68B9">
            <w:pPr>
              <w:pStyle w:val="DecimalAligned"/>
            </w:pPr>
            <w:r>
              <w:t>$</w:t>
            </w:r>
            <w:r w:rsidR="00252CBC">
              <w:t>16,247</w:t>
            </w:r>
          </w:p>
        </w:tc>
        <w:tc>
          <w:tcPr>
            <w:tcW w:w="1250" w:type="pct"/>
          </w:tcPr>
          <w:p w14:paraId="09097EB7" w14:textId="77777777" w:rsidR="00AA65F6" w:rsidRDefault="00AA65F6" w:rsidP="00AF68B9">
            <w:pPr>
              <w:pStyle w:val="DecimalAligned"/>
              <w:rPr>
                <w:b/>
                <w:bCs/>
              </w:rPr>
            </w:pPr>
            <w:r>
              <w:rPr>
                <w:b/>
                <w:bCs/>
              </w:rPr>
              <w:t>$</w:t>
            </w:r>
            <w:r w:rsidR="00252CBC">
              <w:rPr>
                <w:b/>
                <w:bCs/>
              </w:rPr>
              <w:t>3,270</w:t>
            </w:r>
          </w:p>
          <w:p w14:paraId="0898C187" w14:textId="3C6C4B52" w:rsidR="00252CBC" w:rsidRPr="00F64184" w:rsidRDefault="00252CBC" w:rsidP="00AF68B9">
            <w:pPr>
              <w:pStyle w:val="DecimalAligned"/>
              <w:rPr>
                <w:b/>
                <w:bCs/>
              </w:rPr>
            </w:pPr>
          </w:p>
        </w:tc>
      </w:tr>
      <w:tr w:rsidR="009F13DF" w14:paraId="78D1E488" w14:textId="77777777" w:rsidTr="00AF68B9">
        <w:tc>
          <w:tcPr>
            <w:tcW w:w="1250" w:type="pct"/>
            <w:noWrap/>
          </w:tcPr>
          <w:p w14:paraId="6FE2A3D6" w14:textId="4850D2FD" w:rsidR="009F13DF" w:rsidRDefault="009F13DF" w:rsidP="00AF68B9">
            <w:r>
              <w:t>Unrestricted</w:t>
            </w:r>
          </w:p>
        </w:tc>
        <w:tc>
          <w:tcPr>
            <w:tcW w:w="1250" w:type="pct"/>
          </w:tcPr>
          <w:p w14:paraId="64B4402D" w14:textId="0BB436E6" w:rsidR="009F13DF" w:rsidRDefault="00C52FB1" w:rsidP="00AF68B9">
            <w:pPr>
              <w:pStyle w:val="DecimalAligned"/>
            </w:pPr>
            <w:r>
              <w:t xml:space="preserve">$1,949,104                        </w:t>
            </w:r>
          </w:p>
        </w:tc>
        <w:tc>
          <w:tcPr>
            <w:tcW w:w="1250" w:type="pct"/>
          </w:tcPr>
          <w:p w14:paraId="720EECDD" w14:textId="2D1F9CB5" w:rsidR="009F13DF" w:rsidRDefault="00487EDB" w:rsidP="00AF68B9">
            <w:pPr>
              <w:pStyle w:val="DecimalAligned"/>
            </w:pPr>
            <w:r>
              <w:t>$1,630,716</w:t>
            </w:r>
          </w:p>
        </w:tc>
        <w:tc>
          <w:tcPr>
            <w:tcW w:w="1250" w:type="pct"/>
          </w:tcPr>
          <w:p w14:paraId="41A1D76A" w14:textId="1AB91DA8" w:rsidR="009F13DF" w:rsidRDefault="00F4577E" w:rsidP="00AF68B9">
            <w:pPr>
              <w:pStyle w:val="DecimalAligned"/>
              <w:rPr>
                <w:b/>
                <w:bCs/>
              </w:rPr>
            </w:pPr>
            <w:r>
              <w:rPr>
                <w:b/>
                <w:bCs/>
              </w:rPr>
              <w:t>(</w:t>
            </w:r>
            <w:r w:rsidR="00475CC0">
              <w:rPr>
                <w:b/>
                <w:bCs/>
              </w:rPr>
              <w:t>$318,388</w:t>
            </w:r>
            <w:r>
              <w:rPr>
                <w:b/>
                <w:bCs/>
              </w:rPr>
              <w:t>)</w:t>
            </w:r>
          </w:p>
        </w:tc>
      </w:tr>
      <w:tr w:rsidR="005F6BC2" w14:paraId="0BFD2A69" w14:textId="77777777" w:rsidTr="00AF68B9">
        <w:trPr>
          <w:cnfStyle w:val="010000000000" w:firstRow="0" w:lastRow="1" w:firstColumn="0" w:lastColumn="0" w:oddVBand="0" w:evenVBand="0" w:oddHBand="0" w:evenHBand="0" w:firstRowFirstColumn="0" w:firstRowLastColumn="0" w:lastRowFirstColumn="0" w:lastRowLastColumn="0"/>
        </w:trPr>
        <w:tc>
          <w:tcPr>
            <w:tcW w:w="1250" w:type="pct"/>
            <w:noWrap/>
          </w:tcPr>
          <w:p w14:paraId="61EE3B6C" w14:textId="78048DDF" w:rsidR="00AA65F6" w:rsidRDefault="00AA65F6" w:rsidP="00AF68B9">
            <w:r>
              <w:t>Total</w:t>
            </w:r>
            <w:r w:rsidR="00827773">
              <w:t xml:space="preserve"> Net position</w:t>
            </w:r>
          </w:p>
        </w:tc>
        <w:tc>
          <w:tcPr>
            <w:tcW w:w="1250" w:type="pct"/>
          </w:tcPr>
          <w:p w14:paraId="0B6A893C" w14:textId="7C8FD6E8" w:rsidR="00AA65F6" w:rsidRDefault="00741F30" w:rsidP="00AF68B9">
            <w:pPr>
              <w:pStyle w:val="DecimalAligned"/>
            </w:pPr>
            <w:r>
              <w:t>$</w:t>
            </w:r>
            <w:r w:rsidR="00562F61">
              <w:t>1,960,950</w:t>
            </w:r>
          </w:p>
        </w:tc>
        <w:tc>
          <w:tcPr>
            <w:tcW w:w="1250" w:type="pct"/>
          </w:tcPr>
          <w:p w14:paraId="111F84F6" w14:textId="79735DA6" w:rsidR="00AA65F6" w:rsidRDefault="00AA65F6" w:rsidP="00AF68B9">
            <w:pPr>
              <w:pStyle w:val="DecimalAligned"/>
            </w:pPr>
            <w:r>
              <w:t>$</w:t>
            </w:r>
            <w:r w:rsidR="00562F61">
              <w:t>2,270,400</w:t>
            </w:r>
          </w:p>
        </w:tc>
        <w:tc>
          <w:tcPr>
            <w:tcW w:w="1250" w:type="pct"/>
          </w:tcPr>
          <w:p w14:paraId="013C93C2" w14:textId="143C9EED" w:rsidR="00AA65F6" w:rsidRPr="00F64184" w:rsidRDefault="00AA65F6" w:rsidP="00AF68B9">
            <w:pPr>
              <w:pStyle w:val="DecimalAligned"/>
              <w:rPr>
                <w:b/>
                <w:bCs/>
              </w:rPr>
            </w:pPr>
            <w:r w:rsidRPr="00F64184">
              <w:rPr>
                <w:b/>
                <w:bCs/>
              </w:rPr>
              <w:t>$</w:t>
            </w:r>
            <w:r w:rsidR="00666E24">
              <w:rPr>
                <w:b/>
                <w:bCs/>
              </w:rPr>
              <w:t>309,450</w:t>
            </w:r>
          </w:p>
        </w:tc>
      </w:tr>
    </w:tbl>
    <w:p w14:paraId="71F9C22C" w14:textId="77777777" w:rsidR="00AA65F6" w:rsidRDefault="00AA65F6" w:rsidP="00C653A4">
      <w:pPr>
        <w:jc w:val="center"/>
        <w:rPr>
          <w:sz w:val="44"/>
          <w:szCs w:val="44"/>
        </w:rPr>
      </w:pPr>
    </w:p>
    <w:tbl>
      <w:tblPr>
        <w:tblStyle w:val="MediumShading2-Accent5"/>
        <w:tblW w:w="5000" w:type="pct"/>
        <w:tblLook w:val="0660" w:firstRow="1" w:lastRow="1" w:firstColumn="0" w:lastColumn="0" w:noHBand="1" w:noVBand="1"/>
      </w:tblPr>
      <w:tblGrid>
        <w:gridCol w:w="3115"/>
        <w:gridCol w:w="2561"/>
        <w:gridCol w:w="2562"/>
        <w:gridCol w:w="2562"/>
      </w:tblGrid>
      <w:tr w:rsidR="00480C86" w14:paraId="092798ED" w14:textId="77777777" w:rsidTr="00480C86">
        <w:trPr>
          <w:cnfStyle w:val="100000000000" w:firstRow="1" w:lastRow="0" w:firstColumn="0" w:lastColumn="0" w:oddVBand="0" w:evenVBand="0" w:oddHBand="0" w:evenHBand="0" w:firstRowFirstColumn="0" w:firstRowLastColumn="0" w:lastRowFirstColumn="0" w:lastRowLastColumn="0"/>
        </w:trPr>
        <w:tc>
          <w:tcPr>
            <w:tcW w:w="1427" w:type="pct"/>
            <w:noWrap/>
          </w:tcPr>
          <w:p w14:paraId="67517954" w14:textId="4CB20C27" w:rsidR="00421E58" w:rsidRDefault="00421E58" w:rsidP="00AF68B9">
            <w:r>
              <w:t>Total</w:t>
            </w:r>
          </w:p>
        </w:tc>
        <w:tc>
          <w:tcPr>
            <w:tcW w:w="1191" w:type="pct"/>
          </w:tcPr>
          <w:p w14:paraId="3BA86940" w14:textId="77777777" w:rsidR="00421E58" w:rsidRDefault="00421E58" w:rsidP="00AF68B9">
            <w:r>
              <w:t>2022</w:t>
            </w:r>
          </w:p>
        </w:tc>
        <w:tc>
          <w:tcPr>
            <w:tcW w:w="1191" w:type="pct"/>
          </w:tcPr>
          <w:p w14:paraId="46DA9F01" w14:textId="77777777" w:rsidR="00421E58" w:rsidRDefault="00421E58" w:rsidP="00AF68B9">
            <w:pPr>
              <w:tabs>
                <w:tab w:val="center" w:pos="1242"/>
              </w:tabs>
            </w:pPr>
            <w:r>
              <w:t>2023</w:t>
            </w:r>
            <w:r>
              <w:tab/>
            </w:r>
          </w:p>
        </w:tc>
        <w:tc>
          <w:tcPr>
            <w:tcW w:w="1191" w:type="pct"/>
          </w:tcPr>
          <w:p w14:paraId="4C12D2A3" w14:textId="77777777" w:rsidR="00421E58" w:rsidRDefault="00421E58" w:rsidP="00AF68B9">
            <w:r>
              <w:t>Difference</w:t>
            </w:r>
          </w:p>
        </w:tc>
      </w:tr>
      <w:tr w:rsidR="00480C86" w14:paraId="3CFBD817" w14:textId="77777777" w:rsidTr="00480C86">
        <w:trPr>
          <w:cnfStyle w:val="010000000000" w:firstRow="0" w:lastRow="1" w:firstColumn="0" w:lastColumn="0" w:oddVBand="0" w:evenVBand="0" w:oddHBand="0" w:evenHBand="0" w:firstRowFirstColumn="0" w:firstRowLastColumn="0" w:lastRowFirstColumn="0" w:lastRowLastColumn="0"/>
        </w:trPr>
        <w:tc>
          <w:tcPr>
            <w:tcW w:w="1427" w:type="pct"/>
            <w:noWrap/>
          </w:tcPr>
          <w:p w14:paraId="4F226A2E" w14:textId="49616FB4" w:rsidR="00421E58" w:rsidRDefault="00480C86" w:rsidP="00AF68B9">
            <w:r>
              <w:t xml:space="preserve">Total Liabilities and </w:t>
            </w:r>
            <w:r w:rsidR="00711804">
              <w:t>Net</w:t>
            </w:r>
            <w:r>
              <w:t xml:space="preserve"> position</w:t>
            </w:r>
          </w:p>
        </w:tc>
        <w:tc>
          <w:tcPr>
            <w:tcW w:w="1191" w:type="pct"/>
          </w:tcPr>
          <w:p w14:paraId="76503562" w14:textId="2BC8FB31" w:rsidR="00421E58" w:rsidRDefault="00421E58" w:rsidP="00AF68B9">
            <w:pPr>
              <w:pStyle w:val="DecimalAligned"/>
            </w:pPr>
            <w:r>
              <w:t>$</w:t>
            </w:r>
            <w:r w:rsidR="00F4577E">
              <w:t>1,971,546</w:t>
            </w:r>
          </w:p>
        </w:tc>
        <w:tc>
          <w:tcPr>
            <w:tcW w:w="1191" w:type="pct"/>
          </w:tcPr>
          <w:p w14:paraId="7E1CE629" w14:textId="3D8D248E" w:rsidR="00421E58" w:rsidRDefault="00421E58" w:rsidP="00AF68B9">
            <w:pPr>
              <w:pStyle w:val="DecimalAligned"/>
            </w:pPr>
            <w:r>
              <w:t>$</w:t>
            </w:r>
            <w:r w:rsidR="00F4577E">
              <w:t>2,283,222</w:t>
            </w:r>
          </w:p>
        </w:tc>
        <w:tc>
          <w:tcPr>
            <w:tcW w:w="1191" w:type="pct"/>
          </w:tcPr>
          <w:p w14:paraId="35B6B2F3" w14:textId="43C3DA51" w:rsidR="00421E58" w:rsidRPr="00F64184" w:rsidRDefault="00421E58" w:rsidP="00AF68B9">
            <w:pPr>
              <w:pStyle w:val="DecimalAligned"/>
              <w:rPr>
                <w:b/>
                <w:bCs/>
              </w:rPr>
            </w:pPr>
            <w:r w:rsidRPr="00F64184">
              <w:rPr>
                <w:b/>
                <w:bCs/>
              </w:rPr>
              <w:t>$</w:t>
            </w:r>
            <w:r w:rsidR="00F4577E">
              <w:rPr>
                <w:b/>
                <w:bCs/>
              </w:rPr>
              <w:t>311,676</w:t>
            </w:r>
          </w:p>
        </w:tc>
      </w:tr>
    </w:tbl>
    <w:p w14:paraId="0C9911ED" w14:textId="77777777" w:rsidR="00421E58" w:rsidRDefault="00421E58" w:rsidP="00C653A4">
      <w:pPr>
        <w:jc w:val="center"/>
        <w:rPr>
          <w:sz w:val="44"/>
          <w:szCs w:val="44"/>
        </w:rPr>
      </w:pPr>
    </w:p>
    <w:p w14:paraId="2277C5FD" w14:textId="77777777" w:rsidR="00C653A4" w:rsidRDefault="00C653A4" w:rsidP="00C653A4">
      <w:pPr>
        <w:jc w:val="center"/>
        <w:rPr>
          <w:sz w:val="44"/>
          <w:szCs w:val="44"/>
        </w:rPr>
      </w:pPr>
      <w:r>
        <w:rPr>
          <w:sz w:val="44"/>
          <w:szCs w:val="44"/>
        </w:rPr>
        <w:lastRenderedPageBreak/>
        <w:t>Net Position Balance Sheet 5-Year Comparison</w:t>
      </w:r>
    </w:p>
    <w:p w14:paraId="67F344DD" w14:textId="77777777" w:rsidR="00C653A4" w:rsidRDefault="00C653A4" w:rsidP="00C653A4">
      <w:pPr>
        <w:jc w:val="center"/>
        <w:rPr>
          <w:sz w:val="44"/>
          <w:szCs w:val="44"/>
        </w:rPr>
      </w:pPr>
    </w:p>
    <w:p w14:paraId="7AA5B6D6" w14:textId="77777777" w:rsidR="00C653A4" w:rsidRDefault="00C653A4" w:rsidP="00C653A4">
      <w:pPr>
        <w:jc w:val="center"/>
        <w:rPr>
          <w:sz w:val="44"/>
          <w:szCs w:val="44"/>
        </w:rPr>
      </w:pPr>
      <w:r>
        <w:rPr>
          <w:b/>
          <w:bCs/>
          <w:noProof/>
          <w:sz w:val="44"/>
          <w:szCs w:val="44"/>
        </w:rPr>
        <w:drawing>
          <wp:inline distT="0" distB="0" distL="0" distR="0" wp14:anchorId="6834AC39" wp14:editId="5DAA7BC3">
            <wp:extent cx="6809740" cy="4656221"/>
            <wp:effectExtent l="0" t="0" r="1016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6426CE" w14:textId="77777777" w:rsidR="00C653A4" w:rsidRDefault="00C653A4" w:rsidP="00C653A4">
      <w:pPr>
        <w:jc w:val="center"/>
        <w:rPr>
          <w:sz w:val="44"/>
          <w:szCs w:val="44"/>
        </w:rPr>
      </w:pPr>
    </w:p>
    <w:p w14:paraId="17317871" w14:textId="77777777" w:rsidR="00C653A4" w:rsidRDefault="00C653A4" w:rsidP="00C653A4">
      <w:pPr>
        <w:jc w:val="center"/>
        <w:rPr>
          <w:sz w:val="44"/>
          <w:szCs w:val="44"/>
        </w:rPr>
      </w:pPr>
    </w:p>
    <w:p w14:paraId="5FE64517" w14:textId="77777777" w:rsidR="00C653A4" w:rsidRDefault="00C653A4" w:rsidP="00C653A4">
      <w:pPr>
        <w:jc w:val="center"/>
        <w:rPr>
          <w:sz w:val="44"/>
          <w:szCs w:val="44"/>
        </w:rPr>
      </w:pPr>
    </w:p>
    <w:p w14:paraId="1FF56C7B" w14:textId="77777777" w:rsidR="00C653A4" w:rsidRDefault="00C653A4" w:rsidP="00C653A4">
      <w:pPr>
        <w:jc w:val="center"/>
        <w:rPr>
          <w:sz w:val="44"/>
          <w:szCs w:val="44"/>
        </w:rPr>
      </w:pPr>
    </w:p>
    <w:p w14:paraId="75B304D3" w14:textId="77777777" w:rsidR="00C653A4" w:rsidRDefault="00C653A4" w:rsidP="00C653A4">
      <w:pPr>
        <w:jc w:val="center"/>
        <w:rPr>
          <w:sz w:val="44"/>
          <w:szCs w:val="44"/>
        </w:rPr>
      </w:pPr>
      <w:r>
        <w:rPr>
          <w:sz w:val="44"/>
          <w:szCs w:val="44"/>
        </w:rPr>
        <w:lastRenderedPageBreak/>
        <w:t>Changes in Net Position</w:t>
      </w:r>
    </w:p>
    <w:p w14:paraId="6FCD06F0" w14:textId="7C66F655" w:rsidR="00C653A4" w:rsidRDefault="00C653A4" w:rsidP="00C653A4">
      <w:pPr>
        <w:rPr>
          <w:sz w:val="24"/>
          <w:szCs w:val="24"/>
        </w:rPr>
      </w:pPr>
      <w:r w:rsidRPr="001737E1">
        <w:rPr>
          <w:sz w:val="24"/>
          <w:szCs w:val="24"/>
        </w:rPr>
        <w:t xml:space="preserve">Statements provide a summary of </w:t>
      </w:r>
      <w:r w:rsidR="00F60BCD" w:rsidRPr="001737E1">
        <w:rPr>
          <w:sz w:val="24"/>
          <w:szCs w:val="24"/>
        </w:rPr>
        <w:t>the amounts</w:t>
      </w:r>
      <w:r w:rsidRPr="001737E1">
        <w:rPr>
          <w:sz w:val="24"/>
          <w:szCs w:val="24"/>
        </w:rPr>
        <w:t xml:space="preserve"> received and amounts spent.  The difference between expenses and revenues shows the Town’s change in net position.  A positive change in net position indicates that the Town</w:t>
      </w:r>
      <w:r>
        <w:rPr>
          <w:sz w:val="24"/>
          <w:szCs w:val="24"/>
        </w:rPr>
        <w:t xml:space="preserve"> of Reidville</w:t>
      </w:r>
      <w:r w:rsidRPr="001737E1">
        <w:rPr>
          <w:sz w:val="24"/>
          <w:szCs w:val="24"/>
        </w:rPr>
        <w:t xml:space="preserve"> had enough revenue to cover its obligations and th</w:t>
      </w:r>
      <w:r>
        <w:rPr>
          <w:sz w:val="24"/>
          <w:szCs w:val="24"/>
        </w:rPr>
        <w:t xml:space="preserve">e ability to invest </w:t>
      </w:r>
      <w:r w:rsidR="0016162F">
        <w:rPr>
          <w:sz w:val="24"/>
          <w:szCs w:val="24"/>
        </w:rPr>
        <w:t>in</w:t>
      </w:r>
      <w:r>
        <w:rPr>
          <w:sz w:val="24"/>
          <w:szCs w:val="24"/>
        </w:rPr>
        <w:t xml:space="preserve"> future expenditures. </w:t>
      </w:r>
    </w:p>
    <w:p w14:paraId="6C549901" w14:textId="77777777" w:rsidR="00D50A05" w:rsidRDefault="00D50A05" w:rsidP="00C653A4">
      <w:pPr>
        <w:rPr>
          <w:sz w:val="24"/>
          <w:szCs w:val="24"/>
        </w:rPr>
      </w:pPr>
    </w:p>
    <w:tbl>
      <w:tblPr>
        <w:tblStyle w:val="MediumShading2-Accent5"/>
        <w:tblW w:w="5000" w:type="pct"/>
        <w:tblLook w:val="0660" w:firstRow="1" w:lastRow="1" w:firstColumn="0" w:lastColumn="0" w:noHBand="1" w:noVBand="1"/>
      </w:tblPr>
      <w:tblGrid>
        <w:gridCol w:w="2700"/>
        <w:gridCol w:w="2700"/>
        <w:gridCol w:w="2700"/>
        <w:gridCol w:w="2700"/>
      </w:tblGrid>
      <w:tr w:rsidR="005D29FB" w14:paraId="3D67DCEF" w14:textId="77777777" w:rsidTr="00AF68B9">
        <w:trPr>
          <w:cnfStyle w:val="100000000000" w:firstRow="1" w:lastRow="0" w:firstColumn="0" w:lastColumn="0" w:oddVBand="0" w:evenVBand="0" w:oddHBand="0" w:evenHBand="0" w:firstRowFirstColumn="0" w:firstRowLastColumn="0" w:lastRowFirstColumn="0" w:lastRowLastColumn="0"/>
        </w:trPr>
        <w:tc>
          <w:tcPr>
            <w:tcW w:w="1250" w:type="pct"/>
            <w:noWrap/>
          </w:tcPr>
          <w:p w14:paraId="6053CEA6" w14:textId="3A6EB981" w:rsidR="005D29FB" w:rsidRDefault="005D29FB" w:rsidP="00AF68B9">
            <w:r>
              <w:t>Program Revenue</w:t>
            </w:r>
            <w:r w:rsidR="0016162F">
              <w:t>s</w:t>
            </w:r>
          </w:p>
        </w:tc>
        <w:tc>
          <w:tcPr>
            <w:tcW w:w="1250" w:type="pct"/>
          </w:tcPr>
          <w:p w14:paraId="0A2BB0E4" w14:textId="77777777" w:rsidR="005D29FB" w:rsidRDefault="005D29FB" w:rsidP="00AF68B9">
            <w:r>
              <w:t>2022</w:t>
            </w:r>
          </w:p>
        </w:tc>
        <w:tc>
          <w:tcPr>
            <w:tcW w:w="1250" w:type="pct"/>
          </w:tcPr>
          <w:p w14:paraId="492DD499" w14:textId="77777777" w:rsidR="005D29FB" w:rsidRDefault="005D29FB" w:rsidP="00AF68B9">
            <w:pPr>
              <w:tabs>
                <w:tab w:val="center" w:pos="1242"/>
              </w:tabs>
            </w:pPr>
            <w:r>
              <w:t>2023</w:t>
            </w:r>
            <w:r>
              <w:tab/>
            </w:r>
          </w:p>
        </w:tc>
        <w:tc>
          <w:tcPr>
            <w:tcW w:w="1250" w:type="pct"/>
          </w:tcPr>
          <w:p w14:paraId="7E41CD24" w14:textId="77777777" w:rsidR="005D29FB" w:rsidRDefault="005D29FB" w:rsidP="00AF68B9">
            <w:r>
              <w:t>Difference</w:t>
            </w:r>
          </w:p>
        </w:tc>
      </w:tr>
      <w:tr w:rsidR="005D29FB" w14:paraId="4A21C0DD" w14:textId="77777777" w:rsidTr="00AF68B9">
        <w:tc>
          <w:tcPr>
            <w:tcW w:w="1250" w:type="pct"/>
            <w:noWrap/>
          </w:tcPr>
          <w:p w14:paraId="5493843B" w14:textId="30D5E53D" w:rsidR="005D29FB" w:rsidRDefault="0016162F" w:rsidP="00AF68B9">
            <w:r>
              <w:t>Charges for services</w:t>
            </w:r>
          </w:p>
        </w:tc>
        <w:tc>
          <w:tcPr>
            <w:tcW w:w="1250" w:type="pct"/>
          </w:tcPr>
          <w:p w14:paraId="3A44A93F" w14:textId="2DAE38B5" w:rsidR="005D29FB" w:rsidRDefault="005D29FB" w:rsidP="00AF68B9">
            <w:pPr>
              <w:pStyle w:val="DecimalAligned"/>
            </w:pPr>
            <w:r>
              <w:t>$</w:t>
            </w:r>
            <w:r w:rsidR="00D8767F">
              <w:t>114,039</w:t>
            </w:r>
          </w:p>
        </w:tc>
        <w:tc>
          <w:tcPr>
            <w:tcW w:w="1250" w:type="pct"/>
          </w:tcPr>
          <w:p w14:paraId="771D993F" w14:textId="52AA4C1F" w:rsidR="005D29FB" w:rsidRDefault="005D29FB" w:rsidP="00AF68B9">
            <w:pPr>
              <w:pStyle w:val="DecimalAligned"/>
            </w:pPr>
            <w:r>
              <w:t>$</w:t>
            </w:r>
            <w:r w:rsidR="00D8767F">
              <w:t>218,630</w:t>
            </w:r>
          </w:p>
        </w:tc>
        <w:tc>
          <w:tcPr>
            <w:tcW w:w="1250" w:type="pct"/>
          </w:tcPr>
          <w:p w14:paraId="458CEB0A" w14:textId="6350AA2E" w:rsidR="005D29FB" w:rsidRPr="00F64184" w:rsidRDefault="005D29FB" w:rsidP="00AF68B9">
            <w:pPr>
              <w:pStyle w:val="DecimalAligned"/>
              <w:rPr>
                <w:b/>
                <w:bCs/>
              </w:rPr>
            </w:pPr>
            <w:r w:rsidRPr="00F64184">
              <w:rPr>
                <w:b/>
                <w:bCs/>
              </w:rPr>
              <w:t>$</w:t>
            </w:r>
            <w:r w:rsidR="00D8767F">
              <w:rPr>
                <w:b/>
                <w:bCs/>
              </w:rPr>
              <w:t>104,591</w:t>
            </w:r>
          </w:p>
        </w:tc>
      </w:tr>
      <w:tr w:rsidR="005D29FB" w14:paraId="0A07DE8D" w14:textId="77777777" w:rsidTr="00AF68B9">
        <w:trPr>
          <w:cnfStyle w:val="010000000000" w:firstRow="0" w:lastRow="1" w:firstColumn="0" w:lastColumn="0" w:oddVBand="0" w:evenVBand="0" w:oddHBand="0" w:evenHBand="0" w:firstRowFirstColumn="0" w:firstRowLastColumn="0" w:lastRowFirstColumn="0" w:lastRowLastColumn="0"/>
        </w:trPr>
        <w:tc>
          <w:tcPr>
            <w:tcW w:w="1250" w:type="pct"/>
            <w:noWrap/>
          </w:tcPr>
          <w:p w14:paraId="0BF0BD26" w14:textId="3DF66921" w:rsidR="005D29FB" w:rsidRDefault="0016162F" w:rsidP="00AF68B9">
            <w:r>
              <w:t>Operating Grants</w:t>
            </w:r>
          </w:p>
        </w:tc>
        <w:tc>
          <w:tcPr>
            <w:tcW w:w="1250" w:type="pct"/>
          </w:tcPr>
          <w:p w14:paraId="2D950CA2" w14:textId="48647EB2" w:rsidR="005D29FB" w:rsidRDefault="005D29FB" w:rsidP="00AF68B9">
            <w:pPr>
              <w:pStyle w:val="DecimalAligned"/>
            </w:pPr>
            <w:r>
              <w:t>$</w:t>
            </w:r>
            <w:r w:rsidR="0080260A">
              <w:t>96,809</w:t>
            </w:r>
          </w:p>
        </w:tc>
        <w:tc>
          <w:tcPr>
            <w:tcW w:w="1250" w:type="pct"/>
          </w:tcPr>
          <w:p w14:paraId="4A1274AC" w14:textId="4017385B" w:rsidR="005D29FB" w:rsidRDefault="005D29FB" w:rsidP="00AF68B9">
            <w:pPr>
              <w:pStyle w:val="DecimalAligned"/>
            </w:pPr>
            <w:r>
              <w:t>$</w:t>
            </w:r>
            <w:r w:rsidR="0080260A">
              <w:t>-----</w:t>
            </w:r>
          </w:p>
        </w:tc>
        <w:tc>
          <w:tcPr>
            <w:tcW w:w="1250" w:type="pct"/>
          </w:tcPr>
          <w:p w14:paraId="4112D1D0" w14:textId="12CCDC00" w:rsidR="005D29FB" w:rsidRPr="00F64184" w:rsidRDefault="005D29FB" w:rsidP="00AF68B9">
            <w:pPr>
              <w:pStyle w:val="DecimalAligned"/>
              <w:rPr>
                <w:b/>
                <w:bCs/>
              </w:rPr>
            </w:pPr>
            <w:r>
              <w:rPr>
                <w:b/>
                <w:bCs/>
              </w:rPr>
              <w:t>(</w:t>
            </w:r>
            <w:r w:rsidRPr="00F64184">
              <w:rPr>
                <w:b/>
                <w:bCs/>
              </w:rPr>
              <w:t>$</w:t>
            </w:r>
            <w:r w:rsidR="0080260A">
              <w:rPr>
                <w:b/>
                <w:bCs/>
              </w:rPr>
              <w:t>96,809</w:t>
            </w:r>
            <w:r>
              <w:rPr>
                <w:b/>
                <w:bCs/>
              </w:rPr>
              <w:t>)</w:t>
            </w:r>
          </w:p>
        </w:tc>
      </w:tr>
    </w:tbl>
    <w:p w14:paraId="54A1DACD" w14:textId="77777777" w:rsidR="005D29FB" w:rsidRPr="00F31BD3" w:rsidRDefault="005D29FB" w:rsidP="00C653A4">
      <w:pPr>
        <w:rPr>
          <w:sz w:val="20"/>
          <w:szCs w:val="20"/>
        </w:rPr>
      </w:pPr>
    </w:p>
    <w:tbl>
      <w:tblPr>
        <w:tblStyle w:val="MediumShading2-Accent5"/>
        <w:tblW w:w="5000" w:type="pct"/>
        <w:tblLook w:val="0660" w:firstRow="1" w:lastRow="1" w:firstColumn="0" w:lastColumn="0" w:noHBand="1" w:noVBand="1"/>
      </w:tblPr>
      <w:tblGrid>
        <w:gridCol w:w="3176"/>
        <w:gridCol w:w="2540"/>
        <w:gridCol w:w="2542"/>
        <w:gridCol w:w="2542"/>
      </w:tblGrid>
      <w:tr w:rsidR="00D927C0" w14:paraId="094B3730" w14:textId="77777777" w:rsidTr="003D07FB">
        <w:trPr>
          <w:cnfStyle w:val="100000000000" w:firstRow="1" w:lastRow="0" w:firstColumn="0" w:lastColumn="0" w:oddVBand="0" w:evenVBand="0" w:oddHBand="0" w:evenHBand="0" w:firstRowFirstColumn="0" w:firstRowLastColumn="0" w:lastRowFirstColumn="0" w:lastRowLastColumn="0"/>
        </w:trPr>
        <w:tc>
          <w:tcPr>
            <w:tcW w:w="1470" w:type="pct"/>
            <w:noWrap/>
          </w:tcPr>
          <w:p w14:paraId="6CF9A141" w14:textId="00148E37" w:rsidR="00D927C0" w:rsidRDefault="00D927C0" w:rsidP="00AF68B9">
            <w:r>
              <w:t>General Revenues</w:t>
            </w:r>
          </w:p>
        </w:tc>
        <w:tc>
          <w:tcPr>
            <w:tcW w:w="1176" w:type="pct"/>
          </w:tcPr>
          <w:p w14:paraId="3FAC3053" w14:textId="77777777" w:rsidR="00D927C0" w:rsidRDefault="00D927C0" w:rsidP="00AF68B9">
            <w:r>
              <w:t>2022</w:t>
            </w:r>
          </w:p>
        </w:tc>
        <w:tc>
          <w:tcPr>
            <w:tcW w:w="1177" w:type="pct"/>
          </w:tcPr>
          <w:p w14:paraId="4BC6C7C7" w14:textId="77777777" w:rsidR="00D927C0" w:rsidRDefault="00D927C0" w:rsidP="00AF68B9">
            <w:pPr>
              <w:tabs>
                <w:tab w:val="center" w:pos="1242"/>
              </w:tabs>
            </w:pPr>
            <w:r>
              <w:t>2023</w:t>
            </w:r>
            <w:r>
              <w:tab/>
            </w:r>
          </w:p>
        </w:tc>
        <w:tc>
          <w:tcPr>
            <w:tcW w:w="1177" w:type="pct"/>
          </w:tcPr>
          <w:p w14:paraId="23EAFF27" w14:textId="77777777" w:rsidR="00D927C0" w:rsidRDefault="00D927C0" w:rsidP="00AF68B9">
            <w:r>
              <w:t>Difference</w:t>
            </w:r>
          </w:p>
        </w:tc>
      </w:tr>
      <w:tr w:rsidR="00D927C0" w14:paraId="04E71B19" w14:textId="77777777" w:rsidTr="003D07FB">
        <w:tc>
          <w:tcPr>
            <w:tcW w:w="1470" w:type="pct"/>
            <w:noWrap/>
          </w:tcPr>
          <w:p w14:paraId="2590F2DF" w14:textId="47F19B77" w:rsidR="00D927C0" w:rsidRDefault="006134D6" w:rsidP="00AF68B9">
            <w:r>
              <w:t>Property Taxes</w:t>
            </w:r>
          </w:p>
        </w:tc>
        <w:tc>
          <w:tcPr>
            <w:tcW w:w="1176" w:type="pct"/>
          </w:tcPr>
          <w:p w14:paraId="44C224F6" w14:textId="72E35972" w:rsidR="00D927C0" w:rsidRDefault="00D927C0" w:rsidP="00AF68B9">
            <w:pPr>
              <w:pStyle w:val="DecimalAligned"/>
            </w:pPr>
            <w:r>
              <w:t>$</w:t>
            </w:r>
            <w:r w:rsidR="00D77A34">
              <w:t>107,674</w:t>
            </w:r>
          </w:p>
        </w:tc>
        <w:tc>
          <w:tcPr>
            <w:tcW w:w="1177" w:type="pct"/>
          </w:tcPr>
          <w:p w14:paraId="6710C3F0" w14:textId="113AE3B1" w:rsidR="00D927C0" w:rsidRDefault="00D927C0" w:rsidP="00AF68B9">
            <w:pPr>
              <w:pStyle w:val="DecimalAligned"/>
            </w:pPr>
            <w:r>
              <w:t>$</w:t>
            </w:r>
            <w:r w:rsidR="00D77A34">
              <w:t>166,057</w:t>
            </w:r>
          </w:p>
        </w:tc>
        <w:tc>
          <w:tcPr>
            <w:tcW w:w="1177" w:type="pct"/>
          </w:tcPr>
          <w:p w14:paraId="0939AE79" w14:textId="0D51E678" w:rsidR="00D927C0" w:rsidRPr="00F64184" w:rsidRDefault="00D927C0" w:rsidP="00AF68B9">
            <w:pPr>
              <w:pStyle w:val="DecimalAligned"/>
              <w:rPr>
                <w:b/>
                <w:bCs/>
              </w:rPr>
            </w:pPr>
            <w:r w:rsidRPr="00F64184">
              <w:rPr>
                <w:b/>
                <w:bCs/>
              </w:rPr>
              <w:t>$</w:t>
            </w:r>
            <w:r w:rsidR="00D77A34">
              <w:rPr>
                <w:b/>
                <w:bCs/>
              </w:rPr>
              <w:t>58,383</w:t>
            </w:r>
          </w:p>
        </w:tc>
      </w:tr>
      <w:tr w:rsidR="00D4667B" w14:paraId="6F858203" w14:textId="77777777" w:rsidTr="003D07FB">
        <w:tc>
          <w:tcPr>
            <w:tcW w:w="1470" w:type="pct"/>
            <w:noWrap/>
          </w:tcPr>
          <w:p w14:paraId="361504E1" w14:textId="62DB914F" w:rsidR="00D4667B" w:rsidRDefault="001545D9" w:rsidP="00AF68B9">
            <w:r>
              <w:t>Intergovernmental</w:t>
            </w:r>
          </w:p>
        </w:tc>
        <w:tc>
          <w:tcPr>
            <w:tcW w:w="1176" w:type="pct"/>
          </w:tcPr>
          <w:p w14:paraId="5F69038D" w14:textId="4786E812" w:rsidR="00D4667B" w:rsidRDefault="001545D9" w:rsidP="00AF68B9">
            <w:pPr>
              <w:pStyle w:val="DecimalAligned"/>
            </w:pPr>
            <w:r>
              <w:t>$28,562</w:t>
            </w:r>
          </w:p>
        </w:tc>
        <w:tc>
          <w:tcPr>
            <w:tcW w:w="1177" w:type="pct"/>
          </w:tcPr>
          <w:p w14:paraId="5ABA33EE" w14:textId="01622446" w:rsidR="00D4667B" w:rsidRDefault="001545D9" w:rsidP="00AF68B9">
            <w:pPr>
              <w:pStyle w:val="DecimalAligned"/>
            </w:pPr>
            <w:r>
              <w:t>$39,736</w:t>
            </w:r>
          </w:p>
        </w:tc>
        <w:tc>
          <w:tcPr>
            <w:tcW w:w="1177" w:type="pct"/>
          </w:tcPr>
          <w:p w14:paraId="34670708" w14:textId="50572A4C" w:rsidR="00D4667B" w:rsidRPr="00F64184" w:rsidRDefault="001545D9" w:rsidP="00AF68B9">
            <w:pPr>
              <w:pStyle w:val="DecimalAligned"/>
              <w:rPr>
                <w:b/>
                <w:bCs/>
              </w:rPr>
            </w:pPr>
            <w:r>
              <w:rPr>
                <w:b/>
                <w:bCs/>
              </w:rPr>
              <w:t>$</w:t>
            </w:r>
            <w:r w:rsidR="00083212">
              <w:rPr>
                <w:b/>
                <w:bCs/>
              </w:rPr>
              <w:t>11,174</w:t>
            </w:r>
          </w:p>
        </w:tc>
      </w:tr>
      <w:tr w:rsidR="00D4667B" w14:paraId="099D1CAB" w14:textId="77777777" w:rsidTr="003D07FB">
        <w:tc>
          <w:tcPr>
            <w:tcW w:w="1470" w:type="pct"/>
            <w:noWrap/>
          </w:tcPr>
          <w:p w14:paraId="54239EB1" w14:textId="376B02EC" w:rsidR="00D4667B" w:rsidRDefault="00083212" w:rsidP="00AF68B9">
            <w:r>
              <w:t>Insurance Franchise Fee</w:t>
            </w:r>
          </w:p>
        </w:tc>
        <w:tc>
          <w:tcPr>
            <w:tcW w:w="1176" w:type="pct"/>
          </w:tcPr>
          <w:p w14:paraId="758BD8CB" w14:textId="22D31500" w:rsidR="00D4667B" w:rsidRDefault="00223B15" w:rsidP="00AF68B9">
            <w:pPr>
              <w:pStyle w:val="DecimalAligned"/>
            </w:pPr>
            <w:r>
              <w:t>$</w:t>
            </w:r>
            <w:r w:rsidR="00F52C2F">
              <w:t>103,627</w:t>
            </w:r>
          </w:p>
        </w:tc>
        <w:tc>
          <w:tcPr>
            <w:tcW w:w="1177" w:type="pct"/>
          </w:tcPr>
          <w:p w14:paraId="1108E48D" w14:textId="0C3E7D1D" w:rsidR="00D4667B" w:rsidRDefault="00F52C2F" w:rsidP="00AF68B9">
            <w:pPr>
              <w:pStyle w:val="DecimalAligned"/>
            </w:pPr>
            <w:r>
              <w:t>$132,161</w:t>
            </w:r>
          </w:p>
        </w:tc>
        <w:tc>
          <w:tcPr>
            <w:tcW w:w="1177" w:type="pct"/>
          </w:tcPr>
          <w:p w14:paraId="1D34B1FE" w14:textId="22DDAB0C" w:rsidR="00D4667B" w:rsidRPr="00F64184" w:rsidRDefault="00F52C2F" w:rsidP="00AF68B9">
            <w:pPr>
              <w:pStyle w:val="DecimalAligned"/>
              <w:rPr>
                <w:b/>
                <w:bCs/>
              </w:rPr>
            </w:pPr>
            <w:r>
              <w:rPr>
                <w:b/>
                <w:bCs/>
              </w:rPr>
              <w:t>$28,534</w:t>
            </w:r>
          </w:p>
        </w:tc>
      </w:tr>
      <w:tr w:rsidR="00D4667B" w14:paraId="33B28635" w14:textId="77777777" w:rsidTr="003D07FB">
        <w:tc>
          <w:tcPr>
            <w:tcW w:w="1470" w:type="pct"/>
            <w:noWrap/>
          </w:tcPr>
          <w:p w14:paraId="2B19D4EB" w14:textId="2E5F55D9" w:rsidR="00D4667B" w:rsidRDefault="00083212" w:rsidP="00AF68B9">
            <w:r>
              <w:t>Franchise Fees</w:t>
            </w:r>
          </w:p>
        </w:tc>
        <w:tc>
          <w:tcPr>
            <w:tcW w:w="1176" w:type="pct"/>
          </w:tcPr>
          <w:p w14:paraId="190A03AE" w14:textId="2D989A4A" w:rsidR="00D4667B" w:rsidRDefault="00F52C2F" w:rsidP="00AF68B9">
            <w:pPr>
              <w:pStyle w:val="DecimalAligned"/>
            </w:pPr>
            <w:r>
              <w:t>$</w:t>
            </w:r>
            <w:r w:rsidR="006D06EC">
              <w:t>51,757</w:t>
            </w:r>
          </w:p>
        </w:tc>
        <w:tc>
          <w:tcPr>
            <w:tcW w:w="1177" w:type="pct"/>
          </w:tcPr>
          <w:p w14:paraId="303BE88D" w14:textId="68795157" w:rsidR="00D4667B" w:rsidRDefault="006D06EC" w:rsidP="00AF68B9">
            <w:pPr>
              <w:pStyle w:val="DecimalAligned"/>
            </w:pPr>
            <w:r>
              <w:t>$60,128</w:t>
            </w:r>
          </w:p>
        </w:tc>
        <w:tc>
          <w:tcPr>
            <w:tcW w:w="1177" w:type="pct"/>
          </w:tcPr>
          <w:p w14:paraId="055547DC" w14:textId="593E651A" w:rsidR="00D4667B" w:rsidRPr="00F64184" w:rsidRDefault="006D06EC" w:rsidP="00AF68B9">
            <w:pPr>
              <w:pStyle w:val="DecimalAligned"/>
              <w:rPr>
                <w:b/>
                <w:bCs/>
              </w:rPr>
            </w:pPr>
            <w:r>
              <w:rPr>
                <w:b/>
                <w:bCs/>
              </w:rPr>
              <w:t>$8,371</w:t>
            </w:r>
          </w:p>
        </w:tc>
      </w:tr>
      <w:tr w:rsidR="00D4667B" w14:paraId="64142589" w14:textId="77777777" w:rsidTr="003D07FB">
        <w:tc>
          <w:tcPr>
            <w:tcW w:w="1470" w:type="pct"/>
            <w:noWrap/>
          </w:tcPr>
          <w:p w14:paraId="2F3B0FCD" w14:textId="25274454" w:rsidR="00D4667B" w:rsidRDefault="00694791" w:rsidP="00AF68B9">
            <w:r>
              <w:t>Telecommunication Franchise</w:t>
            </w:r>
          </w:p>
        </w:tc>
        <w:tc>
          <w:tcPr>
            <w:tcW w:w="1176" w:type="pct"/>
          </w:tcPr>
          <w:p w14:paraId="07D9FF2C" w14:textId="316E418F" w:rsidR="00D4667B" w:rsidRDefault="00694791" w:rsidP="00AF68B9">
            <w:pPr>
              <w:pStyle w:val="DecimalAligned"/>
            </w:pPr>
            <w:r>
              <w:t>$7,898</w:t>
            </w:r>
          </w:p>
        </w:tc>
        <w:tc>
          <w:tcPr>
            <w:tcW w:w="1177" w:type="pct"/>
          </w:tcPr>
          <w:p w14:paraId="511EEA57" w14:textId="3FE292BD" w:rsidR="00D4667B" w:rsidRDefault="00694791" w:rsidP="00AF68B9">
            <w:pPr>
              <w:pStyle w:val="DecimalAligned"/>
            </w:pPr>
            <w:r>
              <w:t>$7,333</w:t>
            </w:r>
          </w:p>
        </w:tc>
        <w:tc>
          <w:tcPr>
            <w:tcW w:w="1177" w:type="pct"/>
          </w:tcPr>
          <w:p w14:paraId="2A10DDA7" w14:textId="651D5688" w:rsidR="00472D1C" w:rsidRPr="00F64184" w:rsidRDefault="00472D1C" w:rsidP="00472D1C">
            <w:pPr>
              <w:pStyle w:val="DecimalAligned"/>
              <w:rPr>
                <w:b/>
                <w:bCs/>
              </w:rPr>
            </w:pPr>
            <w:r>
              <w:rPr>
                <w:b/>
                <w:bCs/>
              </w:rPr>
              <w:t>($565)</w:t>
            </w:r>
          </w:p>
        </w:tc>
      </w:tr>
      <w:tr w:rsidR="00D4667B" w14:paraId="3351C02D" w14:textId="77777777" w:rsidTr="003D07FB">
        <w:tc>
          <w:tcPr>
            <w:tcW w:w="1470" w:type="pct"/>
            <w:noWrap/>
          </w:tcPr>
          <w:p w14:paraId="6047BF3C" w14:textId="4E743DDB" w:rsidR="00D4667B" w:rsidRDefault="00175D0E" w:rsidP="00AF68B9">
            <w:r>
              <w:t>Hospitality Tax</w:t>
            </w:r>
          </w:p>
        </w:tc>
        <w:tc>
          <w:tcPr>
            <w:tcW w:w="1176" w:type="pct"/>
          </w:tcPr>
          <w:p w14:paraId="3B805AEE" w14:textId="401C5C53" w:rsidR="00D4667B" w:rsidRDefault="00175D0E" w:rsidP="00AF68B9">
            <w:pPr>
              <w:pStyle w:val="DecimalAligned"/>
            </w:pPr>
            <w:r>
              <w:t>$4,532</w:t>
            </w:r>
          </w:p>
        </w:tc>
        <w:tc>
          <w:tcPr>
            <w:tcW w:w="1177" w:type="pct"/>
          </w:tcPr>
          <w:p w14:paraId="462D3926" w14:textId="22B89BF3" w:rsidR="00D4667B" w:rsidRDefault="00175D0E" w:rsidP="00AF68B9">
            <w:pPr>
              <w:pStyle w:val="DecimalAligned"/>
            </w:pPr>
            <w:r>
              <w:t>$6,577</w:t>
            </w:r>
          </w:p>
        </w:tc>
        <w:tc>
          <w:tcPr>
            <w:tcW w:w="1177" w:type="pct"/>
          </w:tcPr>
          <w:p w14:paraId="4FF634BB" w14:textId="3F8F3FDF" w:rsidR="00D4667B" w:rsidRPr="00F64184" w:rsidRDefault="006A552A" w:rsidP="00AF68B9">
            <w:pPr>
              <w:pStyle w:val="DecimalAligned"/>
              <w:rPr>
                <w:b/>
                <w:bCs/>
              </w:rPr>
            </w:pPr>
            <w:r>
              <w:rPr>
                <w:b/>
                <w:bCs/>
              </w:rPr>
              <w:t>$2,045</w:t>
            </w:r>
          </w:p>
        </w:tc>
      </w:tr>
      <w:tr w:rsidR="00D4667B" w14:paraId="2C64D9DE" w14:textId="77777777" w:rsidTr="003D07FB">
        <w:tc>
          <w:tcPr>
            <w:tcW w:w="1470" w:type="pct"/>
            <w:noWrap/>
          </w:tcPr>
          <w:p w14:paraId="006939C0" w14:textId="291FBE8F" w:rsidR="00D4667B" w:rsidRDefault="006A552A" w:rsidP="00AF68B9">
            <w:r>
              <w:t>Brokers Tax</w:t>
            </w:r>
          </w:p>
        </w:tc>
        <w:tc>
          <w:tcPr>
            <w:tcW w:w="1176" w:type="pct"/>
          </w:tcPr>
          <w:p w14:paraId="5FD92263" w14:textId="469A79E5" w:rsidR="00D4667B" w:rsidRDefault="006A552A" w:rsidP="00AF68B9">
            <w:pPr>
              <w:pStyle w:val="DecimalAligned"/>
            </w:pPr>
            <w:r>
              <w:t>$9,066</w:t>
            </w:r>
          </w:p>
        </w:tc>
        <w:tc>
          <w:tcPr>
            <w:tcW w:w="1177" w:type="pct"/>
          </w:tcPr>
          <w:p w14:paraId="28090D2E" w14:textId="526D6126" w:rsidR="00D4667B" w:rsidRDefault="006A552A" w:rsidP="00AF68B9">
            <w:pPr>
              <w:pStyle w:val="DecimalAligned"/>
            </w:pPr>
            <w:r>
              <w:t>$15,819</w:t>
            </w:r>
          </w:p>
        </w:tc>
        <w:tc>
          <w:tcPr>
            <w:tcW w:w="1177" w:type="pct"/>
          </w:tcPr>
          <w:p w14:paraId="7E4B5E12" w14:textId="14795AD1" w:rsidR="00D4667B" w:rsidRPr="00F64184" w:rsidRDefault="005F7BFF" w:rsidP="00AF68B9">
            <w:pPr>
              <w:pStyle w:val="DecimalAligned"/>
              <w:rPr>
                <w:b/>
                <w:bCs/>
              </w:rPr>
            </w:pPr>
            <w:r>
              <w:rPr>
                <w:b/>
                <w:bCs/>
              </w:rPr>
              <w:t>$6,753</w:t>
            </w:r>
          </w:p>
        </w:tc>
      </w:tr>
      <w:tr w:rsidR="00D4667B" w14:paraId="59613804" w14:textId="77777777" w:rsidTr="003D07FB">
        <w:tc>
          <w:tcPr>
            <w:tcW w:w="1470" w:type="pct"/>
            <w:noWrap/>
          </w:tcPr>
          <w:p w14:paraId="5B338233" w14:textId="671AC899" w:rsidR="00D4667B" w:rsidRDefault="005F7BFF" w:rsidP="00AF68B9">
            <w:r>
              <w:t>Special Events</w:t>
            </w:r>
          </w:p>
        </w:tc>
        <w:tc>
          <w:tcPr>
            <w:tcW w:w="1176" w:type="pct"/>
          </w:tcPr>
          <w:p w14:paraId="6216B5E5" w14:textId="39C40275" w:rsidR="00D4667B" w:rsidRDefault="005F7BFF" w:rsidP="00AF68B9">
            <w:pPr>
              <w:pStyle w:val="DecimalAligned"/>
            </w:pPr>
            <w:r>
              <w:t>$1,809</w:t>
            </w:r>
          </w:p>
        </w:tc>
        <w:tc>
          <w:tcPr>
            <w:tcW w:w="1177" w:type="pct"/>
          </w:tcPr>
          <w:p w14:paraId="1C4CEF8E" w14:textId="2F9F1D65" w:rsidR="00D4667B" w:rsidRDefault="005F7BFF" w:rsidP="00AF68B9">
            <w:pPr>
              <w:pStyle w:val="DecimalAligned"/>
            </w:pPr>
            <w:r>
              <w:t>0</w:t>
            </w:r>
          </w:p>
        </w:tc>
        <w:tc>
          <w:tcPr>
            <w:tcW w:w="1177" w:type="pct"/>
          </w:tcPr>
          <w:p w14:paraId="4E8EDA80" w14:textId="150A157F" w:rsidR="00D4667B" w:rsidRPr="00F64184" w:rsidRDefault="002B2A74" w:rsidP="00AF68B9">
            <w:pPr>
              <w:pStyle w:val="DecimalAligned"/>
              <w:rPr>
                <w:b/>
                <w:bCs/>
              </w:rPr>
            </w:pPr>
            <w:r>
              <w:rPr>
                <w:b/>
                <w:bCs/>
              </w:rPr>
              <w:t>($1,809)</w:t>
            </w:r>
          </w:p>
        </w:tc>
      </w:tr>
      <w:tr w:rsidR="002B2A74" w14:paraId="5C5CCE3D" w14:textId="77777777" w:rsidTr="003D07FB">
        <w:tc>
          <w:tcPr>
            <w:tcW w:w="1470" w:type="pct"/>
            <w:noWrap/>
          </w:tcPr>
          <w:p w14:paraId="7ED36AE0" w14:textId="7D2073AE" w:rsidR="002B2A74" w:rsidRDefault="002B2A74" w:rsidP="00AF68B9">
            <w:r>
              <w:t>Interest</w:t>
            </w:r>
          </w:p>
        </w:tc>
        <w:tc>
          <w:tcPr>
            <w:tcW w:w="1176" w:type="pct"/>
          </w:tcPr>
          <w:p w14:paraId="0FB80A4A" w14:textId="6583ABE3" w:rsidR="002B2A74" w:rsidRDefault="00FB26FF" w:rsidP="00AF68B9">
            <w:pPr>
              <w:pStyle w:val="DecimalAligned"/>
            </w:pPr>
            <w:r>
              <w:t>$1,254</w:t>
            </w:r>
          </w:p>
        </w:tc>
        <w:tc>
          <w:tcPr>
            <w:tcW w:w="1177" w:type="pct"/>
          </w:tcPr>
          <w:p w14:paraId="226F768D" w14:textId="123554AD" w:rsidR="002B2A74" w:rsidRDefault="00FB26FF" w:rsidP="00AF68B9">
            <w:pPr>
              <w:pStyle w:val="DecimalAligned"/>
            </w:pPr>
            <w:r>
              <w:t>$18,389</w:t>
            </w:r>
          </w:p>
        </w:tc>
        <w:tc>
          <w:tcPr>
            <w:tcW w:w="1177" w:type="pct"/>
          </w:tcPr>
          <w:p w14:paraId="2923C582" w14:textId="74CB7C6C" w:rsidR="002B2A74" w:rsidRDefault="00FB26FF" w:rsidP="00AF68B9">
            <w:pPr>
              <w:pStyle w:val="DecimalAligned"/>
              <w:rPr>
                <w:b/>
                <w:bCs/>
              </w:rPr>
            </w:pPr>
            <w:r>
              <w:rPr>
                <w:b/>
                <w:bCs/>
              </w:rPr>
              <w:t>$17,135</w:t>
            </w:r>
          </w:p>
        </w:tc>
      </w:tr>
      <w:tr w:rsidR="00FB26FF" w14:paraId="2558B420" w14:textId="77777777" w:rsidTr="003D07FB">
        <w:tc>
          <w:tcPr>
            <w:tcW w:w="1470" w:type="pct"/>
            <w:noWrap/>
          </w:tcPr>
          <w:p w14:paraId="6C6460A6" w14:textId="64156FC0" w:rsidR="00FB26FF" w:rsidRDefault="00FB26FF" w:rsidP="00AF68B9">
            <w:r>
              <w:t>Miscellaneous</w:t>
            </w:r>
          </w:p>
        </w:tc>
        <w:tc>
          <w:tcPr>
            <w:tcW w:w="1176" w:type="pct"/>
          </w:tcPr>
          <w:p w14:paraId="61DCBF02" w14:textId="257D3994" w:rsidR="00FB26FF" w:rsidRDefault="00E12F31" w:rsidP="00AF68B9">
            <w:pPr>
              <w:pStyle w:val="DecimalAligned"/>
            </w:pPr>
            <w:r>
              <w:t>$6,193</w:t>
            </w:r>
          </w:p>
        </w:tc>
        <w:tc>
          <w:tcPr>
            <w:tcW w:w="1177" w:type="pct"/>
          </w:tcPr>
          <w:p w14:paraId="6C988F8F" w14:textId="4D9B0EF2" w:rsidR="00FB26FF" w:rsidRDefault="00E12F31" w:rsidP="00AF68B9">
            <w:pPr>
              <w:pStyle w:val="DecimalAligned"/>
            </w:pPr>
            <w:r>
              <w:t>$4,640</w:t>
            </w:r>
          </w:p>
        </w:tc>
        <w:tc>
          <w:tcPr>
            <w:tcW w:w="1177" w:type="pct"/>
          </w:tcPr>
          <w:p w14:paraId="33C84701" w14:textId="18E07E2B" w:rsidR="00FB26FF" w:rsidRDefault="00E12F31" w:rsidP="00AF68B9">
            <w:pPr>
              <w:pStyle w:val="DecimalAligned"/>
              <w:rPr>
                <w:b/>
                <w:bCs/>
              </w:rPr>
            </w:pPr>
            <w:r>
              <w:rPr>
                <w:b/>
                <w:bCs/>
              </w:rPr>
              <w:t>(</w:t>
            </w:r>
            <w:r w:rsidR="005D44F0">
              <w:rPr>
                <w:b/>
                <w:bCs/>
              </w:rPr>
              <w:t>$1,553)</w:t>
            </w:r>
          </w:p>
        </w:tc>
      </w:tr>
      <w:tr w:rsidR="00FB26FF" w14:paraId="34EA6AB7" w14:textId="77777777" w:rsidTr="003D07FB">
        <w:tc>
          <w:tcPr>
            <w:tcW w:w="1470" w:type="pct"/>
            <w:noWrap/>
          </w:tcPr>
          <w:p w14:paraId="5C19C4F6" w14:textId="67A4E37C" w:rsidR="00FB26FF" w:rsidRDefault="00FB26FF" w:rsidP="00AF68B9">
            <w:r>
              <w:t>Insurance Proceeds</w:t>
            </w:r>
          </w:p>
        </w:tc>
        <w:tc>
          <w:tcPr>
            <w:tcW w:w="1176" w:type="pct"/>
          </w:tcPr>
          <w:p w14:paraId="63A5F0C0" w14:textId="4EAD6503" w:rsidR="00FB26FF" w:rsidRDefault="005D44F0" w:rsidP="00AF68B9">
            <w:pPr>
              <w:pStyle w:val="DecimalAligned"/>
            </w:pPr>
            <w:r>
              <w:t>$9,280</w:t>
            </w:r>
          </w:p>
        </w:tc>
        <w:tc>
          <w:tcPr>
            <w:tcW w:w="1177" w:type="pct"/>
          </w:tcPr>
          <w:p w14:paraId="7011D85A" w14:textId="6D08F589" w:rsidR="00FB26FF" w:rsidRDefault="005D44F0" w:rsidP="00AF68B9">
            <w:pPr>
              <w:pStyle w:val="DecimalAligned"/>
            </w:pPr>
            <w:r>
              <w:t>0</w:t>
            </w:r>
          </w:p>
        </w:tc>
        <w:tc>
          <w:tcPr>
            <w:tcW w:w="1177" w:type="pct"/>
          </w:tcPr>
          <w:p w14:paraId="77A5F665" w14:textId="0EC43D00" w:rsidR="00FB26FF" w:rsidRDefault="005D44F0" w:rsidP="00AF68B9">
            <w:pPr>
              <w:pStyle w:val="DecimalAligned"/>
              <w:rPr>
                <w:b/>
                <w:bCs/>
              </w:rPr>
            </w:pPr>
            <w:r>
              <w:rPr>
                <w:b/>
                <w:bCs/>
              </w:rPr>
              <w:t>($9,280)</w:t>
            </w:r>
          </w:p>
        </w:tc>
      </w:tr>
      <w:tr w:rsidR="00FB0A39" w14:paraId="169EA501" w14:textId="77777777" w:rsidTr="003D07FB">
        <w:tc>
          <w:tcPr>
            <w:tcW w:w="1470" w:type="pct"/>
            <w:noWrap/>
          </w:tcPr>
          <w:p w14:paraId="0AFB7A3B" w14:textId="693A44C8" w:rsidR="00FB0A39" w:rsidRDefault="00FB0A39" w:rsidP="00AF68B9">
            <w:r>
              <w:t>Homestead Exemption</w:t>
            </w:r>
          </w:p>
        </w:tc>
        <w:tc>
          <w:tcPr>
            <w:tcW w:w="1176" w:type="pct"/>
          </w:tcPr>
          <w:p w14:paraId="6C8CE333" w14:textId="5515ADAA" w:rsidR="00FB0A39" w:rsidRDefault="00FB0A39" w:rsidP="00AF68B9">
            <w:pPr>
              <w:pStyle w:val="DecimalAligned"/>
            </w:pPr>
            <w:r>
              <w:t>$2,506</w:t>
            </w:r>
          </w:p>
        </w:tc>
        <w:tc>
          <w:tcPr>
            <w:tcW w:w="1177" w:type="pct"/>
          </w:tcPr>
          <w:p w14:paraId="73F51D73" w14:textId="71A21A4C" w:rsidR="00FB0A39" w:rsidRDefault="00FB0A39" w:rsidP="00AF68B9">
            <w:pPr>
              <w:pStyle w:val="DecimalAligned"/>
            </w:pPr>
            <w:r>
              <w:t>$2,526</w:t>
            </w:r>
          </w:p>
        </w:tc>
        <w:tc>
          <w:tcPr>
            <w:tcW w:w="1177" w:type="pct"/>
          </w:tcPr>
          <w:p w14:paraId="1D77C3C9" w14:textId="5350D0D6" w:rsidR="00FB0A39" w:rsidRDefault="00511FC8" w:rsidP="00AF68B9">
            <w:pPr>
              <w:pStyle w:val="DecimalAligned"/>
              <w:rPr>
                <w:b/>
                <w:bCs/>
              </w:rPr>
            </w:pPr>
            <w:r>
              <w:rPr>
                <w:b/>
                <w:bCs/>
              </w:rPr>
              <w:t>$20</w:t>
            </w:r>
          </w:p>
        </w:tc>
      </w:tr>
      <w:tr w:rsidR="00FB0A39" w14:paraId="356B932A" w14:textId="77777777" w:rsidTr="003D07FB">
        <w:tc>
          <w:tcPr>
            <w:tcW w:w="1470" w:type="pct"/>
            <w:noWrap/>
          </w:tcPr>
          <w:p w14:paraId="4E127531" w14:textId="33DD0E70" w:rsidR="00FB0A39" w:rsidRDefault="00511FC8" w:rsidP="00AF68B9">
            <w:r>
              <w:t>Rent</w:t>
            </w:r>
          </w:p>
        </w:tc>
        <w:tc>
          <w:tcPr>
            <w:tcW w:w="1176" w:type="pct"/>
          </w:tcPr>
          <w:p w14:paraId="3526BC62" w14:textId="7F37D76E" w:rsidR="00FB0A39" w:rsidRDefault="00511FC8" w:rsidP="00AF68B9">
            <w:pPr>
              <w:pStyle w:val="DecimalAligned"/>
            </w:pPr>
            <w:r>
              <w:t>$2,250</w:t>
            </w:r>
          </w:p>
        </w:tc>
        <w:tc>
          <w:tcPr>
            <w:tcW w:w="1177" w:type="pct"/>
          </w:tcPr>
          <w:p w14:paraId="2A15BE70" w14:textId="29AEA688" w:rsidR="00FB0A39" w:rsidRDefault="00511FC8" w:rsidP="00AF68B9">
            <w:pPr>
              <w:pStyle w:val="DecimalAligned"/>
            </w:pPr>
            <w:r>
              <w:t>$10,800</w:t>
            </w:r>
          </w:p>
        </w:tc>
        <w:tc>
          <w:tcPr>
            <w:tcW w:w="1177" w:type="pct"/>
          </w:tcPr>
          <w:p w14:paraId="1F37A96E" w14:textId="2F56AB2A" w:rsidR="00FB0A39" w:rsidRDefault="00511FC8" w:rsidP="00AF68B9">
            <w:pPr>
              <w:pStyle w:val="DecimalAligned"/>
              <w:rPr>
                <w:b/>
                <w:bCs/>
              </w:rPr>
            </w:pPr>
            <w:r>
              <w:rPr>
                <w:b/>
                <w:bCs/>
              </w:rPr>
              <w:t>$8,550</w:t>
            </w:r>
          </w:p>
        </w:tc>
      </w:tr>
      <w:tr w:rsidR="00D4667B" w14:paraId="02FD118F" w14:textId="77777777" w:rsidTr="003D07FB">
        <w:trPr>
          <w:cnfStyle w:val="010000000000" w:firstRow="0" w:lastRow="1" w:firstColumn="0" w:lastColumn="0" w:oddVBand="0" w:evenVBand="0" w:oddHBand="0" w:evenHBand="0" w:firstRowFirstColumn="0" w:firstRowLastColumn="0" w:lastRowFirstColumn="0" w:lastRowLastColumn="0"/>
        </w:trPr>
        <w:tc>
          <w:tcPr>
            <w:tcW w:w="1470" w:type="pct"/>
            <w:noWrap/>
          </w:tcPr>
          <w:p w14:paraId="3A38BE6F" w14:textId="47846230" w:rsidR="00D4667B" w:rsidRDefault="00511FC8" w:rsidP="00AF68B9">
            <w:r>
              <w:t>Total Revenues</w:t>
            </w:r>
          </w:p>
        </w:tc>
        <w:tc>
          <w:tcPr>
            <w:tcW w:w="1176" w:type="pct"/>
          </w:tcPr>
          <w:p w14:paraId="2DEE805E" w14:textId="5E291D4F" w:rsidR="00D4667B" w:rsidRDefault="00FC0644" w:rsidP="00AF68B9">
            <w:pPr>
              <w:pStyle w:val="DecimalAligned"/>
            </w:pPr>
            <w:r>
              <w:t>$547,256</w:t>
            </w:r>
          </w:p>
        </w:tc>
        <w:tc>
          <w:tcPr>
            <w:tcW w:w="1177" w:type="pct"/>
          </w:tcPr>
          <w:p w14:paraId="31BF5A09" w14:textId="243F9D47" w:rsidR="00D4667B" w:rsidRDefault="00FC0644" w:rsidP="00AF68B9">
            <w:pPr>
              <w:pStyle w:val="DecimalAligned"/>
            </w:pPr>
            <w:r>
              <w:t>$682,796</w:t>
            </w:r>
          </w:p>
        </w:tc>
        <w:tc>
          <w:tcPr>
            <w:tcW w:w="1177" w:type="pct"/>
          </w:tcPr>
          <w:p w14:paraId="14EDD47A" w14:textId="27105C70" w:rsidR="00D4667B" w:rsidRPr="00F64184" w:rsidRDefault="00D50A05" w:rsidP="00AF68B9">
            <w:pPr>
              <w:pStyle w:val="DecimalAligned"/>
              <w:rPr>
                <w:b/>
                <w:bCs/>
              </w:rPr>
            </w:pPr>
            <w:r>
              <w:rPr>
                <w:b/>
                <w:bCs/>
              </w:rPr>
              <w:t>$135,540</w:t>
            </w:r>
          </w:p>
        </w:tc>
      </w:tr>
    </w:tbl>
    <w:p w14:paraId="03B90B78" w14:textId="77777777" w:rsidR="00D927C0" w:rsidRDefault="00D927C0" w:rsidP="00C653A4">
      <w:pPr>
        <w:rPr>
          <w:sz w:val="44"/>
          <w:szCs w:val="44"/>
        </w:rPr>
      </w:pPr>
    </w:p>
    <w:tbl>
      <w:tblPr>
        <w:tblStyle w:val="MediumShading2-Accent5"/>
        <w:tblW w:w="5000" w:type="pct"/>
        <w:tblLook w:val="0660" w:firstRow="1" w:lastRow="1" w:firstColumn="0" w:lastColumn="0" w:noHBand="1" w:noVBand="1"/>
      </w:tblPr>
      <w:tblGrid>
        <w:gridCol w:w="2765"/>
        <w:gridCol w:w="2678"/>
        <w:gridCol w:w="2678"/>
        <w:gridCol w:w="2679"/>
      </w:tblGrid>
      <w:tr w:rsidR="00A55CEF" w14:paraId="2E5DC132" w14:textId="77777777" w:rsidTr="002E3D0A">
        <w:trPr>
          <w:cnfStyle w:val="100000000000" w:firstRow="1" w:lastRow="0" w:firstColumn="0" w:lastColumn="0" w:oddVBand="0" w:evenVBand="0" w:oddHBand="0" w:evenHBand="0" w:firstRowFirstColumn="0" w:firstRowLastColumn="0" w:lastRowFirstColumn="0" w:lastRowLastColumn="0"/>
        </w:trPr>
        <w:tc>
          <w:tcPr>
            <w:tcW w:w="1250" w:type="pct"/>
            <w:noWrap/>
          </w:tcPr>
          <w:p w14:paraId="69DD3695" w14:textId="6E7DED49" w:rsidR="00F31BD3" w:rsidRDefault="00F31BD3" w:rsidP="002E3D0A">
            <w:r>
              <w:t>Expenses</w:t>
            </w:r>
          </w:p>
        </w:tc>
        <w:tc>
          <w:tcPr>
            <w:tcW w:w="1250" w:type="pct"/>
          </w:tcPr>
          <w:p w14:paraId="6683D57B" w14:textId="77777777" w:rsidR="00F31BD3" w:rsidRDefault="00F31BD3" w:rsidP="002E3D0A">
            <w:r>
              <w:t>2022</w:t>
            </w:r>
          </w:p>
        </w:tc>
        <w:tc>
          <w:tcPr>
            <w:tcW w:w="1250" w:type="pct"/>
          </w:tcPr>
          <w:p w14:paraId="6AA1CA57" w14:textId="77777777" w:rsidR="00F31BD3" w:rsidRDefault="00F31BD3" w:rsidP="002E3D0A">
            <w:pPr>
              <w:tabs>
                <w:tab w:val="center" w:pos="1242"/>
              </w:tabs>
            </w:pPr>
            <w:r>
              <w:t>2023</w:t>
            </w:r>
            <w:r>
              <w:tab/>
            </w:r>
          </w:p>
        </w:tc>
        <w:tc>
          <w:tcPr>
            <w:tcW w:w="1250" w:type="pct"/>
          </w:tcPr>
          <w:p w14:paraId="5BDC52B5" w14:textId="77777777" w:rsidR="00F31BD3" w:rsidRDefault="00F31BD3" w:rsidP="002E3D0A">
            <w:r>
              <w:t>Difference</w:t>
            </w:r>
          </w:p>
        </w:tc>
      </w:tr>
      <w:tr w:rsidR="00A55CEF" w14:paraId="62A23247" w14:textId="77777777" w:rsidTr="002E3D0A">
        <w:tc>
          <w:tcPr>
            <w:tcW w:w="1250" w:type="pct"/>
            <w:noWrap/>
          </w:tcPr>
          <w:p w14:paraId="407F0594" w14:textId="01FAB817" w:rsidR="003B3AFF" w:rsidRDefault="003B3AFF" w:rsidP="002E3D0A">
            <w:r>
              <w:t>Administrative</w:t>
            </w:r>
          </w:p>
        </w:tc>
        <w:tc>
          <w:tcPr>
            <w:tcW w:w="1250" w:type="pct"/>
          </w:tcPr>
          <w:p w14:paraId="6405D9F4" w14:textId="1101BA4A" w:rsidR="003B3AFF" w:rsidRDefault="003B3AFF" w:rsidP="002E3D0A">
            <w:r>
              <w:t>$251,229</w:t>
            </w:r>
          </w:p>
        </w:tc>
        <w:tc>
          <w:tcPr>
            <w:tcW w:w="1250" w:type="pct"/>
          </w:tcPr>
          <w:p w14:paraId="4F8741A7" w14:textId="5BEE3807" w:rsidR="003B3AFF" w:rsidRDefault="003B3AFF" w:rsidP="002E3D0A">
            <w:pPr>
              <w:tabs>
                <w:tab w:val="center" w:pos="1242"/>
              </w:tabs>
            </w:pPr>
            <w:r>
              <w:t>$373,346</w:t>
            </w:r>
          </w:p>
        </w:tc>
        <w:tc>
          <w:tcPr>
            <w:tcW w:w="1250" w:type="pct"/>
          </w:tcPr>
          <w:p w14:paraId="12EE7F9C" w14:textId="071EBC1B" w:rsidR="003B3AFF" w:rsidRPr="00FB159D" w:rsidRDefault="00FB159D" w:rsidP="002E3D0A">
            <w:pPr>
              <w:rPr>
                <w:b/>
                <w:bCs/>
              </w:rPr>
            </w:pPr>
            <w:r w:rsidRPr="00FB159D">
              <w:rPr>
                <w:b/>
                <w:bCs/>
              </w:rPr>
              <w:t>$122,117</w:t>
            </w:r>
          </w:p>
        </w:tc>
      </w:tr>
      <w:tr w:rsidR="00A55CEF" w14:paraId="06CB2A3D" w14:textId="77777777" w:rsidTr="002E3D0A">
        <w:tc>
          <w:tcPr>
            <w:tcW w:w="1250" w:type="pct"/>
            <w:noWrap/>
          </w:tcPr>
          <w:p w14:paraId="0DE8CE24" w14:textId="77777777" w:rsidR="003B3AFF" w:rsidRDefault="003B3AFF" w:rsidP="002E3D0A"/>
        </w:tc>
        <w:tc>
          <w:tcPr>
            <w:tcW w:w="1250" w:type="pct"/>
          </w:tcPr>
          <w:p w14:paraId="3738EACF" w14:textId="77777777" w:rsidR="003B3AFF" w:rsidRDefault="003B3AFF" w:rsidP="002E3D0A"/>
        </w:tc>
        <w:tc>
          <w:tcPr>
            <w:tcW w:w="1250" w:type="pct"/>
          </w:tcPr>
          <w:p w14:paraId="1D94D5BA" w14:textId="77777777" w:rsidR="003B3AFF" w:rsidRDefault="003B3AFF" w:rsidP="002E3D0A">
            <w:pPr>
              <w:tabs>
                <w:tab w:val="center" w:pos="1242"/>
              </w:tabs>
            </w:pPr>
          </w:p>
        </w:tc>
        <w:tc>
          <w:tcPr>
            <w:tcW w:w="1250" w:type="pct"/>
          </w:tcPr>
          <w:p w14:paraId="71D801D5" w14:textId="77777777" w:rsidR="003B3AFF" w:rsidRDefault="003B3AFF" w:rsidP="002E3D0A"/>
        </w:tc>
      </w:tr>
      <w:tr w:rsidR="00A55CEF" w14:paraId="6D6F2AA7" w14:textId="77777777" w:rsidTr="002E3D0A">
        <w:tc>
          <w:tcPr>
            <w:tcW w:w="1250" w:type="pct"/>
            <w:noWrap/>
          </w:tcPr>
          <w:p w14:paraId="61BDEC0E" w14:textId="29379C9F" w:rsidR="00FB159D" w:rsidRDefault="00FB159D" w:rsidP="002E3D0A">
            <w:r>
              <w:t>Debt Service-Interest</w:t>
            </w:r>
          </w:p>
        </w:tc>
        <w:tc>
          <w:tcPr>
            <w:tcW w:w="1250" w:type="pct"/>
          </w:tcPr>
          <w:p w14:paraId="4E15C541" w14:textId="0579DAF5" w:rsidR="00FB159D" w:rsidRDefault="00FB086F" w:rsidP="002E3D0A">
            <w:r>
              <w:t xml:space="preserve">      0</w:t>
            </w:r>
          </w:p>
        </w:tc>
        <w:tc>
          <w:tcPr>
            <w:tcW w:w="1250" w:type="pct"/>
          </w:tcPr>
          <w:p w14:paraId="343D253B" w14:textId="75C4E54C" w:rsidR="00FB159D" w:rsidRDefault="00FB086F" w:rsidP="002E3D0A">
            <w:pPr>
              <w:tabs>
                <w:tab w:val="center" w:pos="1242"/>
              </w:tabs>
            </w:pPr>
            <w:r>
              <w:t xml:space="preserve">     </w:t>
            </w:r>
            <w:r w:rsidR="00953233">
              <w:t>0</w:t>
            </w:r>
          </w:p>
        </w:tc>
        <w:tc>
          <w:tcPr>
            <w:tcW w:w="1250" w:type="pct"/>
          </w:tcPr>
          <w:p w14:paraId="28CA2160" w14:textId="784F2E6C" w:rsidR="00FB159D" w:rsidRDefault="00FB086F" w:rsidP="002E3D0A">
            <w:r>
              <w:t xml:space="preserve">     </w:t>
            </w:r>
            <w:r w:rsidR="00953233">
              <w:t>0</w:t>
            </w:r>
          </w:p>
        </w:tc>
      </w:tr>
      <w:tr w:rsidR="00A55CEF" w14:paraId="639F8C7C" w14:textId="77777777" w:rsidTr="002E3D0A">
        <w:tc>
          <w:tcPr>
            <w:tcW w:w="1250" w:type="pct"/>
            <w:noWrap/>
          </w:tcPr>
          <w:p w14:paraId="1E9B6894" w14:textId="77777777" w:rsidR="003B3AFF" w:rsidRDefault="003B3AFF" w:rsidP="002E3D0A"/>
        </w:tc>
        <w:tc>
          <w:tcPr>
            <w:tcW w:w="1250" w:type="pct"/>
          </w:tcPr>
          <w:p w14:paraId="4B07B60E" w14:textId="77777777" w:rsidR="003B3AFF" w:rsidRDefault="003B3AFF" w:rsidP="002E3D0A"/>
        </w:tc>
        <w:tc>
          <w:tcPr>
            <w:tcW w:w="1250" w:type="pct"/>
          </w:tcPr>
          <w:p w14:paraId="01E00B16" w14:textId="77777777" w:rsidR="003B3AFF" w:rsidRDefault="003B3AFF" w:rsidP="002E3D0A">
            <w:pPr>
              <w:tabs>
                <w:tab w:val="center" w:pos="1242"/>
              </w:tabs>
            </w:pPr>
          </w:p>
        </w:tc>
        <w:tc>
          <w:tcPr>
            <w:tcW w:w="1250" w:type="pct"/>
          </w:tcPr>
          <w:p w14:paraId="0B15EFDC" w14:textId="77777777" w:rsidR="003B3AFF" w:rsidRDefault="003B3AFF" w:rsidP="002E3D0A"/>
        </w:tc>
      </w:tr>
      <w:tr w:rsidR="00A55CEF" w14:paraId="22554BCB" w14:textId="77777777" w:rsidTr="002E3D0A">
        <w:tc>
          <w:tcPr>
            <w:tcW w:w="1250" w:type="pct"/>
            <w:noWrap/>
          </w:tcPr>
          <w:p w14:paraId="5DC97407" w14:textId="6C8B4189" w:rsidR="00F31BD3" w:rsidRDefault="00953233" w:rsidP="002E3D0A">
            <w:r>
              <w:t>Capital Outlay-Depreciation</w:t>
            </w:r>
          </w:p>
        </w:tc>
        <w:tc>
          <w:tcPr>
            <w:tcW w:w="1250" w:type="pct"/>
          </w:tcPr>
          <w:p w14:paraId="14751AB8" w14:textId="241D8862" w:rsidR="00F31BD3" w:rsidRDefault="00F31BD3" w:rsidP="002E3D0A">
            <w:pPr>
              <w:pStyle w:val="DecimalAligned"/>
            </w:pPr>
            <w:r>
              <w:t>$</w:t>
            </w:r>
            <w:r w:rsidR="00FB086F">
              <w:t>11,230</w:t>
            </w:r>
          </w:p>
        </w:tc>
        <w:tc>
          <w:tcPr>
            <w:tcW w:w="1250" w:type="pct"/>
          </w:tcPr>
          <w:p w14:paraId="6B8EC714" w14:textId="25DF2958" w:rsidR="00F31BD3" w:rsidRDefault="00FB086F" w:rsidP="002E3D0A">
            <w:pPr>
              <w:pStyle w:val="DecimalAligned"/>
            </w:pPr>
            <w:r>
              <w:t>0</w:t>
            </w:r>
          </w:p>
        </w:tc>
        <w:tc>
          <w:tcPr>
            <w:tcW w:w="1250" w:type="pct"/>
          </w:tcPr>
          <w:p w14:paraId="5F7839FB" w14:textId="640B8B97" w:rsidR="00F31BD3" w:rsidRPr="00F64184" w:rsidRDefault="00FB086F" w:rsidP="002E3D0A">
            <w:pPr>
              <w:pStyle w:val="DecimalAligned"/>
              <w:rPr>
                <w:b/>
                <w:bCs/>
              </w:rPr>
            </w:pPr>
            <w:r>
              <w:rPr>
                <w:b/>
                <w:bCs/>
              </w:rPr>
              <w:t>($11,230)</w:t>
            </w:r>
          </w:p>
        </w:tc>
      </w:tr>
      <w:tr w:rsidR="00FB086F" w14:paraId="759F41F2" w14:textId="77777777" w:rsidTr="002E3D0A">
        <w:tc>
          <w:tcPr>
            <w:tcW w:w="1250" w:type="pct"/>
            <w:noWrap/>
          </w:tcPr>
          <w:p w14:paraId="1085E75C" w14:textId="09AA47DC" w:rsidR="00FB086F" w:rsidRDefault="002A2DAD" w:rsidP="002E3D0A">
            <w:r>
              <w:t>Total Expenses</w:t>
            </w:r>
          </w:p>
        </w:tc>
        <w:tc>
          <w:tcPr>
            <w:tcW w:w="1250" w:type="pct"/>
          </w:tcPr>
          <w:p w14:paraId="7C096785" w14:textId="4930A3A0" w:rsidR="00FB086F" w:rsidRDefault="002A2DAD" w:rsidP="002E3D0A">
            <w:pPr>
              <w:pStyle w:val="DecimalAligned"/>
            </w:pPr>
            <w:r>
              <w:t>$262,459</w:t>
            </w:r>
          </w:p>
        </w:tc>
        <w:tc>
          <w:tcPr>
            <w:tcW w:w="1250" w:type="pct"/>
          </w:tcPr>
          <w:p w14:paraId="0FD554E0" w14:textId="26C877BD" w:rsidR="00FB086F" w:rsidRDefault="002A2DAD" w:rsidP="002E3D0A">
            <w:pPr>
              <w:pStyle w:val="DecimalAligned"/>
            </w:pPr>
            <w:r>
              <w:t>$373,346</w:t>
            </w:r>
          </w:p>
        </w:tc>
        <w:tc>
          <w:tcPr>
            <w:tcW w:w="1250" w:type="pct"/>
          </w:tcPr>
          <w:p w14:paraId="0625DD16" w14:textId="66F085F3" w:rsidR="00FB086F" w:rsidRDefault="002A2DAD" w:rsidP="002E3D0A">
            <w:pPr>
              <w:pStyle w:val="DecimalAligned"/>
              <w:rPr>
                <w:b/>
                <w:bCs/>
              </w:rPr>
            </w:pPr>
            <w:r>
              <w:rPr>
                <w:b/>
                <w:bCs/>
              </w:rPr>
              <w:t>$</w:t>
            </w:r>
            <w:r w:rsidR="00A55CEF">
              <w:rPr>
                <w:b/>
                <w:bCs/>
              </w:rPr>
              <w:t>110,887</w:t>
            </w:r>
          </w:p>
        </w:tc>
      </w:tr>
      <w:tr w:rsidR="00A55CEF" w14:paraId="0DFCEEE5" w14:textId="77777777" w:rsidTr="002E3D0A">
        <w:trPr>
          <w:cnfStyle w:val="010000000000" w:firstRow="0" w:lastRow="1" w:firstColumn="0" w:lastColumn="0" w:oddVBand="0" w:evenVBand="0" w:oddHBand="0" w:evenHBand="0" w:firstRowFirstColumn="0" w:firstRowLastColumn="0" w:lastRowFirstColumn="0" w:lastRowLastColumn="0"/>
        </w:trPr>
        <w:tc>
          <w:tcPr>
            <w:tcW w:w="1250" w:type="pct"/>
            <w:noWrap/>
          </w:tcPr>
          <w:p w14:paraId="3D497D05" w14:textId="21BD4F04" w:rsidR="00F31BD3" w:rsidRDefault="00A55CEF" w:rsidP="002E3D0A">
            <w:r>
              <w:t>Increase in Net position</w:t>
            </w:r>
          </w:p>
        </w:tc>
        <w:tc>
          <w:tcPr>
            <w:tcW w:w="1250" w:type="pct"/>
          </w:tcPr>
          <w:p w14:paraId="474DED3A" w14:textId="23D55BB2" w:rsidR="00F31BD3" w:rsidRDefault="00F31BD3" w:rsidP="002E3D0A">
            <w:pPr>
              <w:pStyle w:val="DecimalAligned"/>
            </w:pPr>
            <w:r>
              <w:t>$</w:t>
            </w:r>
            <w:r w:rsidR="00A55CEF">
              <w:t>284,797</w:t>
            </w:r>
          </w:p>
        </w:tc>
        <w:tc>
          <w:tcPr>
            <w:tcW w:w="1250" w:type="pct"/>
          </w:tcPr>
          <w:p w14:paraId="13929DB1" w14:textId="382BCC93" w:rsidR="00F31BD3" w:rsidRDefault="00A55CEF" w:rsidP="002E3D0A">
            <w:pPr>
              <w:pStyle w:val="DecimalAligned"/>
            </w:pPr>
            <w:r>
              <w:t>$309,450</w:t>
            </w:r>
          </w:p>
        </w:tc>
        <w:tc>
          <w:tcPr>
            <w:tcW w:w="1250" w:type="pct"/>
          </w:tcPr>
          <w:p w14:paraId="7AB85E0C" w14:textId="2FF78267" w:rsidR="00F31BD3" w:rsidRPr="00F64184" w:rsidRDefault="005C6EF6" w:rsidP="002E3D0A">
            <w:pPr>
              <w:pStyle w:val="DecimalAligned"/>
              <w:rPr>
                <w:b/>
                <w:bCs/>
              </w:rPr>
            </w:pPr>
            <w:r>
              <w:rPr>
                <w:b/>
                <w:bCs/>
              </w:rPr>
              <w:t>$24,653</w:t>
            </w:r>
          </w:p>
        </w:tc>
      </w:tr>
    </w:tbl>
    <w:p w14:paraId="279021CC" w14:textId="39B6EA1D" w:rsidR="00C653A4" w:rsidRDefault="00C653A4" w:rsidP="00C653A4">
      <w:pPr>
        <w:jc w:val="center"/>
        <w:rPr>
          <w:sz w:val="44"/>
          <w:szCs w:val="44"/>
        </w:rPr>
      </w:pPr>
    </w:p>
    <w:p w14:paraId="0A9776B7" w14:textId="77777777" w:rsidR="00C653A4" w:rsidRDefault="00C653A4" w:rsidP="00C653A4">
      <w:pPr>
        <w:jc w:val="center"/>
        <w:rPr>
          <w:sz w:val="44"/>
          <w:szCs w:val="44"/>
        </w:rPr>
      </w:pPr>
      <w:r>
        <w:rPr>
          <w:sz w:val="44"/>
          <w:szCs w:val="44"/>
        </w:rPr>
        <w:t>Changes in Net Position 5-Year Comparison</w:t>
      </w:r>
    </w:p>
    <w:p w14:paraId="6FB1FFE7" w14:textId="77777777" w:rsidR="00C653A4" w:rsidRDefault="00C653A4" w:rsidP="00C653A4">
      <w:pPr>
        <w:jc w:val="center"/>
        <w:rPr>
          <w:sz w:val="44"/>
          <w:szCs w:val="44"/>
        </w:rPr>
      </w:pPr>
      <w:r>
        <w:rPr>
          <w:noProof/>
          <w:sz w:val="44"/>
          <w:szCs w:val="44"/>
        </w:rPr>
        <w:drawing>
          <wp:inline distT="0" distB="0" distL="0" distR="0" wp14:anchorId="6EADCE8F" wp14:editId="4CE4798B">
            <wp:extent cx="5207679" cy="4370990"/>
            <wp:effectExtent l="0" t="0" r="12065" b="1079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049464" w14:textId="77777777" w:rsidR="00C653A4" w:rsidRPr="00CA7D49" w:rsidRDefault="00C653A4" w:rsidP="00C653A4">
      <w:pPr>
        <w:jc w:val="center"/>
        <w:rPr>
          <w:b/>
          <w:bCs/>
          <w:sz w:val="44"/>
          <w:szCs w:val="44"/>
        </w:rPr>
      </w:pPr>
      <w:r>
        <w:rPr>
          <w:b/>
          <w:bCs/>
          <w:sz w:val="44"/>
          <w:szCs w:val="44"/>
        </w:rPr>
        <w:lastRenderedPageBreak/>
        <w:t>G</w:t>
      </w:r>
      <w:r w:rsidRPr="00CA7D49">
        <w:rPr>
          <w:b/>
          <w:bCs/>
          <w:sz w:val="44"/>
          <w:szCs w:val="44"/>
        </w:rPr>
        <w:t>ENERAL FUND</w:t>
      </w:r>
    </w:p>
    <w:p w14:paraId="35BDBEA8" w14:textId="77777777" w:rsidR="00C653A4" w:rsidRPr="00211033" w:rsidRDefault="00C653A4" w:rsidP="00C653A4">
      <w:pPr>
        <w:rPr>
          <w:sz w:val="24"/>
          <w:szCs w:val="24"/>
        </w:rPr>
      </w:pPr>
      <w:r w:rsidRPr="00211033">
        <w:rPr>
          <w:sz w:val="24"/>
          <w:szCs w:val="24"/>
        </w:rPr>
        <w:t xml:space="preserve">The </w:t>
      </w:r>
      <w:r w:rsidRPr="00211033">
        <w:rPr>
          <w:b/>
          <w:bCs/>
          <w:sz w:val="24"/>
          <w:szCs w:val="24"/>
        </w:rPr>
        <w:t>General Fund</w:t>
      </w:r>
      <w:r w:rsidRPr="00211033">
        <w:rPr>
          <w:sz w:val="24"/>
          <w:szCs w:val="24"/>
        </w:rPr>
        <w:t xml:space="preserve"> accounts for revenues and expenditures to carry out basic governmental functions.</w:t>
      </w:r>
    </w:p>
    <w:p w14:paraId="4B481650" w14:textId="516E2748" w:rsidR="00C653A4" w:rsidRPr="00211033" w:rsidRDefault="00C653A4" w:rsidP="00C653A4">
      <w:pPr>
        <w:rPr>
          <w:sz w:val="24"/>
          <w:szCs w:val="24"/>
        </w:rPr>
      </w:pPr>
      <w:r w:rsidRPr="00211033">
        <w:rPr>
          <w:b/>
          <w:bCs/>
          <w:sz w:val="24"/>
          <w:szCs w:val="24"/>
        </w:rPr>
        <w:t>Property taxes</w:t>
      </w:r>
      <w:r w:rsidRPr="00211033">
        <w:rPr>
          <w:sz w:val="24"/>
          <w:szCs w:val="24"/>
        </w:rPr>
        <w:t xml:space="preserve"> the tax levy is determined by market value, assessment ratio (total assessed value) and millage rate. The 2023 Town Millage rate w</w:t>
      </w:r>
      <w:r w:rsidR="00D8382F">
        <w:rPr>
          <w:sz w:val="24"/>
          <w:szCs w:val="24"/>
        </w:rPr>
        <w:t>as</w:t>
      </w:r>
      <w:r w:rsidRPr="00211033">
        <w:rPr>
          <w:sz w:val="24"/>
          <w:szCs w:val="24"/>
        </w:rPr>
        <w:t xml:space="preserve"> 18 (.018).</w:t>
      </w:r>
    </w:p>
    <w:p w14:paraId="278CC864" w14:textId="77777777" w:rsidR="00C653A4" w:rsidRPr="00211033" w:rsidRDefault="00C653A4" w:rsidP="00C653A4">
      <w:pPr>
        <w:rPr>
          <w:sz w:val="24"/>
          <w:szCs w:val="24"/>
        </w:rPr>
      </w:pPr>
      <w:r w:rsidRPr="00211033">
        <w:rPr>
          <w:b/>
          <w:bCs/>
          <w:sz w:val="24"/>
          <w:szCs w:val="24"/>
        </w:rPr>
        <w:t>Market value</w:t>
      </w:r>
      <w:r w:rsidRPr="00211033">
        <w:rPr>
          <w:sz w:val="24"/>
          <w:szCs w:val="24"/>
        </w:rPr>
        <w:t xml:space="preserve"> is determined by the Spartanburg County Assessor’s Office factoring in size, condition, location, and sale price of comparable properties.</w:t>
      </w:r>
    </w:p>
    <w:p w14:paraId="5EF06930" w14:textId="6D36CFC6" w:rsidR="00C653A4" w:rsidRPr="00211033" w:rsidRDefault="00C653A4" w:rsidP="00C653A4">
      <w:pPr>
        <w:rPr>
          <w:sz w:val="24"/>
          <w:szCs w:val="24"/>
        </w:rPr>
      </w:pPr>
      <w:r w:rsidRPr="00211033">
        <w:rPr>
          <w:b/>
          <w:bCs/>
          <w:sz w:val="24"/>
          <w:szCs w:val="24"/>
        </w:rPr>
        <w:t>Licenses and permits</w:t>
      </w:r>
      <w:r w:rsidRPr="00211033">
        <w:rPr>
          <w:sz w:val="24"/>
          <w:szCs w:val="24"/>
        </w:rPr>
        <w:t xml:space="preserve"> represent the </w:t>
      </w:r>
      <w:r w:rsidR="009C1B00">
        <w:rPr>
          <w:sz w:val="24"/>
          <w:szCs w:val="24"/>
        </w:rPr>
        <w:t>l</w:t>
      </w:r>
      <w:r w:rsidRPr="00211033">
        <w:rPr>
          <w:sz w:val="24"/>
          <w:szCs w:val="24"/>
        </w:rPr>
        <w:t xml:space="preserve">argest revenue source for the Town. Business licenses are among the most significant and the most economically sensitive revenues. </w:t>
      </w:r>
    </w:p>
    <w:p w14:paraId="48002D81" w14:textId="479E0C3B" w:rsidR="00C653A4" w:rsidRDefault="00C653A4" w:rsidP="00C653A4">
      <w:pPr>
        <w:rPr>
          <w:sz w:val="24"/>
          <w:szCs w:val="24"/>
        </w:rPr>
      </w:pPr>
      <w:r w:rsidRPr="00211033">
        <w:rPr>
          <w:b/>
          <w:bCs/>
          <w:sz w:val="24"/>
          <w:szCs w:val="24"/>
        </w:rPr>
        <w:t>Insurance Tax</w:t>
      </w:r>
      <w:r w:rsidRPr="00211033">
        <w:rPr>
          <w:sz w:val="24"/>
          <w:szCs w:val="24"/>
        </w:rPr>
        <w:t xml:space="preserve"> represents the</w:t>
      </w:r>
      <w:r w:rsidR="00F67C6A">
        <w:rPr>
          <w:sz w:val="24"/>
          <w:szCs w:val="24"/>
        </w:rPr>
        <w:t xml:space="preserve"> third-</w:t>
      </w:r>
      <w:r w:rsidRPr="00211033">
        <w:rPr>
          <w:sz w:val="24"/>
          <w:szCs w:val="24"/>
        </w:rPr>
        <w:t>largest revenue source for the Town in 202</w:t>
      </w:r>
      <w:r w:rsidR="00E90347">
        <w:rPr>
          <w:sz w:val="24"/>
          <w:szCs w:val="24"/>
        </w:rPr>
        <w:t>3</w:t>
      </w:r>
      <w:r w:rsidRPr="00211033">
        <w:rPr>
          <w:sz w:val="24"/>
          <w:szCs w:val="24"/>
        </w:rPr>
        <w:t>. The South Carolina Department of Insurance is required to collect the broker’s premium tax and distribute to the Municipal Association of South Carolina the municipal portion of the tax.  As the municipal agent,</w:t>
      </w:r>
      <w:r>
        <w:rPr>
          <w:sz w:val="24"/>
          <w:szCs w:val="24"/>
        </w:rPr>
        <w:t xml:space="preserve"> </w:t>
      </w:r>
      <w:r w:rsidRPr="00211033">
        <w:rPr>
          <w:sz w:val="24"/>
          <w:szCs w:val="24"/>
        </w:rPr>
        <w:t xml:space="preserve">the </w:t>
      </w:r>
      <w:r>
        <w:rPr>
          <w:sz w:val="24"/>
          <w:szCs w:val="24"/>
        </w:rPr>
        <w:t xml:space="preserve">Municipal Association of South Carolina </w:t>
      </w:r>
      <w:r w:rsidRPr="00211033">
        <w:rPr>
          <w:sz w:val="24"/>
          <w:szCs w:val="24"/>
        </w:rPr>
        <w:t xml:space="preserve">distributes the funds to the municipalities.  The state law fully complies with the federal law while preserving the designation and collection of a 4 percent state tax and a 2 percent municipal broker’s premium tax. </w:t>
      </w:r>
    </w:p>
    <w:p w14:paraId="49DE8A40" w14:textId="77777777" w:rsidR="00C653A4" w:rsidRPr="00211033" w:rsidRDefault="00C653A4" w:rsidP="00C653A4">
      <w:pPr>
        <w:rPr>
          <w:sz w:val="24"/>
          <w:szCs w:val="24"/>
        </w:rPr>
      </w:pPr>
    </w:p>
    <w:p w14:paraId="796A91AA" w14:textId="77777777" w:rsidR="00C653A4" w:rsidRDefault="00C653A4" w:rsidP="00C653A4">
      <w:pPr>
        <w:jc w:val="center"/>
        <w:rPr>
          <w:sz w:val="44"/>
          <w:szCs w:val="44"/>
        </w:rPr>
      </w:pPr>
    </w:p>
    <w:p w14:paraId="08630D7D" w14:textId="77777777" w:rsidR="00C653A4" w:rsidRDefault="00C653A4" w:rsidP="00C653A4">
      <w:pPr>
        <w:jc w:val="center"/>
        <w:rPr>
          <w:sz w:val="44"/>
          <w:szCs w:val="44"/>
        </w:rPr>
      </w:pPr>
    </w:p>
    <w:p w14:paraId="5B092915" w14:textId="77777777" w:rsidR="00C653A4" w:rsidRDefault="00C653A4" w:rsidP="00C653A4">
      <w:pPr>
        <w:jc w:val="center"/>
        <w:rPr>
          <w:sz w:val="44"/>
          <w:szCs w:val="44"/>
        </w:rPr>
      </w:pPr>
    </w:p>
    <w:p w14:paraId="0979FF12" w14:textId="77777777" w:rsidR="00C653A4" w:rsidRDefault="00C653A4" w:rsidP="00C653A4">
      <w:pPr>
        <w:jc w:val="center"/>
        <w:rPr>
          <w:sz w:val="44"/>
          <w:szCs w:val="44"/>
        </w:rPr>
      </w:pPr>
    </w:p>
    <w:p w14:paraId="283B135B" w14:textId="77777777" w:rsidR="00C653A4" w:rsidRDefault="00C653A4" w:rsidP="00C653A4">
      <w:pPr>
        <w:jc w:val="center"/>
        <w:rPr>
          <w:sz w:val="44"/>
          <w:szCs w:val="44"/>
        </w:rPr>
      </w:pPr>
    </w:p>
    <w:p w14:paraId="7D625E46" w14:textId="77777777" w:rsidR="00C653A4" w:rsidRDefault="00C653A4" w:rsidP="00C653A4">
      <w:pPr>
        <w:jc w:val="center"/>
        <w:rPr>
          <w:sz w:val="44"/>
          <w:szCs w:val="44"/>
        </w:rPr>
      </w:pPr>
    </w:p>
    <w:p w14:paraId="41C7A9ED" w14:textId="77777777" w:rsidR="00C653A4" w:rsidRDefault="00C653A4" w:rsidP="00C653A4">
      <w:pPr>
        <w:jc w:val="center"/>
        <w:rPr>
          <w:sz w:val="44"/>
          <w:szCs w:val="44"/>
        </w:rPr>
      </w:pPr>
    </w:p>
    <w:p w14:paraId="23CEC4BD" w14:textId="5A6A0243" w:rsidR="00C653A4" w:rsidRDefault="00C653A4" w:rsidP="00C653A4">
      <w:pPr>
        <w:jc w:val="center"/>
        <w:rPr>
          <w:sz w:val="44"/>
          <w:szCs w:val="44"/>
        </w:rPr>
      </w:pPr>
      <w:r>
        <w:rPr>
          <w:sz w:val="44"/>
          <w:szCs w:val="44"/>
        </w:rPr>
        <w:lastRenderedPageBreak/>
        <w:t>202</w:t>
      </w:r>
      <w:r w:rsidR="002F17DB">
        <w:rPr>
          <w:sz w:val="44"/>
          <w:szCs w:val="44"/>
        </w:rPr>
        <w:t>3</w:t>
      </w:r>
      <w:r>
        <w:rPr>
          <w:sz w:val="44"/>
          <w:szCs w:val="44"/>
        </w:rPr>
        <w:t xml:space="preserve"> General Fund Revenue </w:t>
      </w:r>
    </w:p>
    <w:p w14:paraId="4F600A7F" w14:textId="5BAAD7AF" w:rsidR="00486B0C" w:rsidRDefault="00486B0C" w:rsidP="00C653A4">
      <w:pPr>
        <w:jc w:val="center"/>
        <w:rPr>
          <w:sz w:val="16"/>
          <w:szCs w:val="16"/>
        </w:rPr>
      </w:pPr>
      <w:r w:rsidRPr="00A21B99">
        <w:rPr>
          <w:sz w:val="16"/>
          <w:szCs w:val="16"/>
        </w:rPr>
        <w:t xml:space="preserve">Note: The following information is provided based </w:t>
      </w:r>
      <w:r w:rsidR="00303A20" w:rsidRPr="00A21B99">
        <w:rPr>
          <w:sz w:val="16"/>
          <w:szCs w:val="16"/>
        </w:rPr>
        <w:t>on</w:t>
      </w:r>
      <w:r w:rsidRPr="00A21B99">
        <w:rPr>
          <w:sz w:val="16"/>
          <w:szCs w:val="16"/>
        </w:rPr>
        <w:t xml:space="preserve"> </w:t>
      </w:r>
      <w:r w:rsidR="00303A20" w:rsidRPr="00A21B99">
        <w:rPr>
          <w:sz w:val="16"/>
          <w:szCs w:val="16"/>
        </w:rPr>
        <w:t>monies received in a calendar year</w:t>
      </w:r>
      <w:r w:rsidR="008E01D1" w:rsidRPr="00A21B99">
        <w:rPr>
          <w:sz w:val="16"/>
          <w:szCs w:val="16"/>
        </w:rPr>
        <w:t xml:space="preserve"> into our system</w:t>
      </w:r>
      <w:r w:rsidR="00303A20" w:rsidRPr="00A21B99">
        <w:rPr>
          <w:sz w:val="16"/>
          <w:szCs w:val="16"/>
        </w:rPr>
        <w:t xml:space="preserve">.  Some monies may be allocated to another </w:t>
      </w:r>
      <w:r w:rsidR="008E01D1" w:rsidRPr="00A21B99">
        <w:rPr>
          <w:sz w:val="16"/>
          <w:szCs w:val="16"/>
        </w:rPr>
        <w:t>yea</w:t>
      </w:r>
      <w:r w:rsidR="000B3470">
        <w:rPr>
          <w:sz w:val="16"/>
          <w:szCs w:val="16"/>
        </w:rPr>
        <w:t>r.</w:t>
      </w:r>
      <w:r w:rsidR="00607215" w:rsidRPr="00A21B99">
        <w:rPr>
          <w:sz w:val="16"/>
          <w:szCs w:val="16"/>
        </w:rPr>
        <w:t xml:space="preserve">  </w:t>
      </w:r>
      <w:r w:rsidR="00A21B99" w:rsidRPr="00A21B99">
        <w:rPr>
          <w:sz w:val="16"/>
          <w:szCs w:val="16"/>
        </w:rPr>
        <w:t xml:space="preserve"> Numbers are given by department categories. </w:t>
      </w:r>
    </w:p>
    <w:p w14:paraId="2BB8C67C" w14:textId="54E892DC" w:rsidR="00A21B99" w:rsidRPr="00A21B99" w:rsidRDefault="00122E49" w:rsidP="00C653A4">
      <w:pPr>
        <w:jc w:val="center"/>
        <w:rPr>
          <w:sz w:val="16"/>
          <w:szCs w:val="16"/>
        </w:rPr>
      </w:pPr>
      <w:r>
        <w:rPr>
          <w:noProof/>
          <w:sz w:val="16"/>
          <w:szCs w:val="16"/>
          <w14:ligatures w14:val="standardContextual"/>
        </w:rPr>
        <mc:AlternateContent>
          <mc:Choice Requires="cx1">
            <w:drawing>
              <wp:inline distT="0" distB="0" distL="0" distR="0" wp14:anchorId="7956D22B" wp14:editId="3AAA8DC4">
                <wp:extent cx="5486400" cy="3200400"/>
                <wp:effectExtent l="0" t="0" r="0" b="0"/>
                <wp:docPr id="1522832221" name="Chart 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7956D22B" wp14:editId="3AAA8DC4">
                <wp:extent cx="5486400" cy="3200400"/>
                <wp:effectExtent l="0" t="0" r="0" b="0"/>
                <wp:docPr id="1522832221"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22832221" name="Chart 3"/>
                        <pic:cNvPicPr>
                          <a:picLocks noGrp="1" noRot="1" noChangeAspect="1" noMove="1" noResize="1" noEditPoints="1" noAdjustHandles="1" noChangeArrowheads="1" noChangeShapeType="1"/>
                        </pic:cNvPicPr>
                      </pic:nvPicPr>
                      <pic:blipFill>
                        <a:blip r:embed="rId22"/>
                        <a:stretch>
                          <a:fillRect/>
                        </a:stretch>
                      </pic:blipFill>
                      <pic:spPr>
                        <a:xfrm>
                          <a:off x="0" y="0"/>
                          <a:ext cx="5486400" cy="3200400"/>
                        </a:xfrm>
                        <a:prstGeom prst="rect">
                          <a:avLst/>
                        </a:prstGeom>
                      </pic:spPr>
                    </pic:pic>
                  </a:graphicData>
                </a:graphic>
              </wp:inline>
            </w:drawing>
          </mc:Fallback>
        </mc:AlternateContent>
      </w:r>
    </w:p>
    <w:p w14:paraId="10C0B8B1" w14:textId="77777777" w:rsidR="00C653A4" w:rsidRDefault="00C653A4" w:rsidP="00C653A4">
      <w:pPr>
        <w:rPr>
          <w:sz w:val="20"/>
          <w:szCs w:val="20"/>
          <w:u w:val="single"/>
        </w:rPr>
      </w:pPr>
    </w:p>
    <w:p w14:paraId="6DF43D8D" w14:textId="061FD99C" w:rsidR="00C653A4" w:rsidRDefault="00C653A4" w:rsidP="00C653A4">
      <w:pPr>
        <w:jc w:val="center"/>
        <w:rPr>
          <w:sz w:val="44"/>
          <w:szCs w:val="44"/>
        </w:rPr>
      </w:pPr>
      <w:r>
        <w:rPr>
          <w:sz w:val="44"/>
          <w:szCs w:val="44"/>
        </w:rPr>
        <w:t>202</w:t>
      </w:r>
      <w:r w:rsidR="00DD68A3">
        <w:rPr>
          <w:sz w:val="44"/>
          <w:szCs w:val="44"/>
        </w:rPr>
        <w:t>3</w:t>
      </w:r>
      <w:r>
        <w:rPr>
          <w:sz w:val="44"/>
          <w:szCs w:val="44"/>
        </w:rPr>
        <w:t xml:space="preserve"> General Fund Expenses </w:t>
      </w:r>
    </w:p>
    <w:p w14:paraId="32214063" w14:textId="380E4055" w:rsidR="00F93A97" w:rsidRDefault="00F93A97" w:rsidP="00C653A4">
      <w:pPr>
        <w:jc w:val="center"/>
        <w:rPr>
          <w:sz w:val="44"/>
          <w:szCs w:val="44"/>
        </w:rPr>
      </w:pPr>
      <w:r>
        <w:rPr>
          <w:noProof/>
          <w:sz w:val="44"/>
          <w:szCs w:val="44"/>
          <w14:ligatures w14:val="standardContextual"/>
        </w:rPr>
        <mc:AlternateContent>
          <mc:Choice Requires="cx1">
            <w:drawing>
              <wp:inline distT="0" distB="0" distL="0" distR="0" wp14:anchorId="15C6C6D6" wp14:editId="3F4D2374">
                <wp:extent cx="5486400" cy="3200400"/>
                <wp:effectExtent l="0" t="0" r="0" b="0"/>
                <wp:docPr id="1916150477" name="Chart 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15C6C6D6" wp14:editId="3F4D2374">
                <wp:extent cx="5486400" cy="3200400"/>
                <wp:effectExtent l="0" t="0" r="0" b="0"/>
                <wp:docPr id="1916150477" name="Chart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16150477" name="Chart 4"/>
                        <pic:cNvPicPr>
                          <a:picLocks noGrp="1" noRot="1" noChangeAspect="1" noMove="1" noResize="1" noEditPoints="1" noAdjustHandles="1" noChangeArrowheads="1" noChangeShapeType="1"/>
                        </pic:cNvPicPr>
                      </pic:nvPicPr>
                      <pic:blipFill>
                        <a:blip r:embed="rId24"/>
                        <a:stretch>
                          <a:fillRect/>
                        </a:stretch>
                      </pic:blipFill>
                      <pic:spPr>
                        <a:xfrm>
                          <a:off x="0" y="0"/>
                          <a:ext cx="5486400" cy="3200400"/>
                        </a:xfrm>
                        <a:prstGeom prst="rect">
                          <a:avLst/>
                        </a:prstGeom>
                      </pic:spPr>
                    </pic:pic>
                  </a:graphicData>
                </a:graphic>
              </wp:inline>
            </w:drawing>
          </mc:Fallback>
        </mc:AlternateContent>
      </w:r>
    </w:p>
    <w:p w14:paraId="349C07F2" w14:textId="77777777" w:rsidR="00C653A4" w:rsidRPr="00CA7D49" w:rsidRDefault="00C653A4" w:rsidP="00C653A4">
      <w:pPr>
        <w:jc w:val="center"/>
        <w:rPr>
          <w:b/>
          <w:bCs/>
          <w:sz w:val="44"/>
          <w:szCs w:val="44"/>
        </w:rPr>
      </w:pPr>
      <w:r w:rsidRPr="00CA7D49">
        <w:rPr>
          <w:b/>
          <w:bCs/>
          <w:sz w:val="44"/>
          <w:szCs w:val="44"/>
        </w:rPr>
        <w:lastRenderedPageBreak/>
        <w:t>TOURISM FUNDS</w:t>
      </w:r>
    </w:p>
    <w:p w14:paraId="60E99B44" w14:textId="77777777" w:rsidR="00C653A4" w:rsidRPr="000474B7" w:rsidRDefault="00C653A4" w:rsidP="00C653A4">
      <w:pPr>
        <w:rPr>
          <w:b/>
          <w:bCs/>
          <w:sz w:val="24"/>
          <w:szCs w:val="24"/>
        </w:rPr>
      </w:pPr>
      <w:r w:rsidRPr="000474B7">
        <w:rPr>
          <w:b/>
          <w:bCs/>
          <w:sz w:val="24"/>
          <w:szCs w:val="24"/>
        </w:rPr>
        <w:t>Hospitality Tax</w:t>
      </w:r>
    </w:p>
    <w:p w14:paraId="7CF65D0F" w14:textId="77777777" w:rsidR="00C653A4" w:rsidRPr="000474B7" w:rsidRDefault="00C653A4" w:rsidP="00C653A4">
      <w:pPr>
        <w:rPr>
          <w:sz w:val="24"/>
          <w:szCs w:val="24"/>
        </w:rPr>
      </w:pPr>
      <w:r w:rsidRPr="000474B7">
        <w:rPr>
          <w:sz w:val="24"/>
          <w:szCs w:val="24"/>
        </w:rPr>
        <w:t>The Town has a 2% hospitality tax on prepared meals and beverages. The proceeds help fund tourism-related activities and facilities as allowed under state law. Hospitality Tax revenues decreased over the last several years with the loss of the concessions to Spartanburg County at Tyger River Ball Field</w:t>
      </w:r>
      <w:r>
        <w:rPr>
          <w:sz w:val="24"/>
          <w:szCs w:val="24"/>
        </w:rPr>
        <w:t>.</w:t>
      </w:r>
      <w:r w:rsidRPr="000474B7">
        <w:rPr>
          <w:sz w:val="24"/>
          <w:szCs w:val="24"/>
        </w:rPr>
        <w:t xml:space="preserve">  </w:t>
      </w:r>
    </w:p>
    <w:p w14:paraId="125D1518" w14:textId="77777777" w:rsidR="00C653A4" w:rsidRPr="000474B7" w:rsidRDefault="00C653A4" w:rsidP="00C653A4">
      <w:pPr>
        <w:rPr>
          <w:sz w:val="24"/>
          <w:szCs w:val="24"/>
        </w:rPr>
      </w:pPr>
      <w:r w:rsidRPr="000474B7">
        <w:rPr>
          <w:b/>
          <w:bCs/>
          <w:sz w:val="24"/>
          <w:szCs w:val="24"/>
        </w:rPr>
        <w:t>State Accommodations Tax</w:t>
      </w:r>
      <w:r w:rsidRPr="000474B7">
        <w:rPr>
          <w:sz w:val="24"/>
          <w:szCs w:val="24"/>
        </w:rPr>
        <w:t xml:space="preserve"> </w:t>
      </w:r>
    </w:p>
    <w:p w14:paraId="17FEEAF3" w14:textId="0E891B8F" w:rsidR="00C653A4" w:rsidRPr="000474B7" w:rsidRDefault="00C653A4" w:rsidP="00C653A4">
      <w:pPr>
        <w:rPr>
          <w:sz w:val="24"/>
          <w:szCs w:val="24"/>
        </w:rPr>
      </w:pPr>
      <w:r w:rsidRPr="000474B7">
        <w:rPr>
          <w:sz w:val="24"/>
          <w:szCs w:val="24"/>
        </w:rPr>
        <w:t>Accommodation</w:t>
      </w:r>
      <w:r w:rsidR="000A13BE">
        <w:rPr>
          <w:sz w:val="24"/>
          <w:szCs w:val="24"/>
        </w:rPr>
        <w:t>s</w:t>
      </w:r>
      <w:r w:rsidRPr="000474B7">
        <w:rPr>
          <w:sz w:val="24"/>
          <w:szCs w:val="24"/>
        </w:rPr>
        <w:t xml:space="preserve"> within the state is subject to a 2% tax. These monies are collected by the State and distributed to counties and municipalities. Per state law, the proceeds are distributed between the Town’s General Fund, tourism advertising and promotion</w:t>
      </w:r>
      <w:r>
        <w:rPr>
          <w:sz w:val="24"/>
          <w:szCs w:val="24"/>
        </w:rPr>
        <w:t>, as well as</w:t>
      </w:r>
      <w:r w:rsidRPr="000474B7">
        <w:rPr>
          <w:sz w:val="24"/>
          <w:szCs w:val="24"/>
        </w:rPr>
        <w:t xml:space="preserve"> other tourism-related expenditures. </w:t>
      </w:r>
    </w:p>
    <w:p w14:paraId="29882CB8" w14:textId="77777777" w:rsidR="00C653A4" w:rsidRDefault="00C653A4" w:rsidP="00C653A4">
      <w:pPr>
        <w:jc w:val="center"/>
        <w:rPr>
          <w:sz w:val="44"/>
          <w:szCs w:val="44"/>
        </w:rPr>
      </w:pPr>
    </w:p>
    <w:p w14:paraId="68284A69" w14:textId="77777777" w:rsidR="00C653A4" w:rsidRDefault="00C653A4" w:rsidP="00C653A4">
      <w:pPr>
        <w:jc w:val="center"/>
        <w:rPr>
          <w:sz w:val="44"/>
          <w:szCs w:val="44"/>
        </w:rPr>
      </w:pPr>
    </w:p>
    <w:p w14:paraId="2E62AD1F" w14:textId="7F8E1612" w:rsidR="00C653A4" w:rsidRPr="00026B15" w:rsidRDefault="00C653A4" w:rsidP="00C653A4">
      <w:pPr>
        <w:jc w:val="center"/>
        <w:rPr>
          <w:sz w:val="44"/>
          <w:szCs w:val="44"/>
        </w:rPr>
      </w:pPr>
      <w:r w:rsidRPr="00026B15">
        <w:rPr>
          <w:sz w:val="44"/>
          <w:szCs w:val="44"/>
        </w:rPr>
        <w:t>202</w:t>
      </w:r>
      <w:r w:rsidR="00627E84">
        <w:rPr>
          <w:sz w:val="44"/>
          <w:szCs w:val="44"/>
        </w:rPr>
        <w:t>3</w:t>
      </w:r>
      <w:r>
        <w:rPr>
          <w:sz w:val="44"/>
          <w:szCs w:val="44"/>
        </w:rPr>
        <w:t xml:space="preserve"> TOURISM FUNDS</w:t>
      </w:r>
    </w:p>
    <w:p w14:paraId="1A984E36" w14:textId="77777777" w:rsidR="00C653A4" w:rsidRPr="00026B15" w:rsidRDefault="00C653A4" w:rsidP="00C653A4">
      <w:pPr>
        <w:jc w:val="center"/>
        <w:rPr>
          <w:sz w:val="44"/>
          <w:szCs w:val="44"/>
        </w:rPr>
      </w:pPr>
      <w:r>
        <w:rPr>
          <w:noProof/>
          <w:sz w:val="44"/>
          <w:szCs w:val="44"/>
        </w:rPr>
        <w:drawing>
          <wp:inline distT="0" distB="0" distL="0" distR="0" wp14:anchorId="268AC90E" wp14:editId="7CFE4CBA">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FD4030" w14:textId="77777777" w:rsidR="00C653A4" w:rsidRDefault="00C653A4" w:rsidP="00C653A4">
      <w:pPr>
        <w:jc w:val="center"/>
        <w:rPr>
          <w:sz w:val="44"/>
          <w:szCs w:val="44"/>
        </w:rPr>
      </w:pPr>
    </w:p>
    <w:p w14:paraId="119451B9" w14:textId="77777777" w:rsidR="00C653A4" w:rsidRDefault="00C653A4" w:rsidP="00C653A4">
      <w:pPr>
        <w:jc w:val="center"/>
      </w:pPr>
      <w:r w:rsidRPr="00026B15">
        <w:rPr>
          <w:sz w:val="44"/>
          <w:szCs w:val="44"/>
        </w:rPr>
        <w:lastRenderedPageBreak/>
        <w:t>Five Year Comparison</w:t>
      </w:r>
    </w:p>
    <w:p w14:paraId="020FE959" w14:textId="77777777" w:rsidR="00C653A4" w:rsidRDefault="00C653A4" w:rsidP="00C653A4">
      <w:pPr>
        <w:jc w:val="center"/>
      </w:pPr>
      <w:r>
        <w:rPr>
          <w:noProof/>
        </w:rPr>
        <w:drawing>
          <wp:inline distT="0" distB="0" distL="0" distR="0" wp14:anchorId="54213C39" wp14:editId="4A390DE9">
            <wp:extent cx="5387340" cy="3265170"/>
            <wp:effectExtent l="0" t="0" r="381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52F765" w14:textId="77777777" w:rsidR="00E06966" w:rsidRDefault="00E06966" w:rsidP="00C653A4">
      <w:pPr>
        <w:jc w:val="center"/>
      </w:pPr>
    </w:p>
    <w:p w14:paraId="73B17F68" w14:textId="77777777" w:rsidR="00E06966" w:rsidRDefault="00E06966" w:rsidP="00C653A4">
      <w:pPr>
        <w:jc w:val="center"/>
      </w:pPr>
    </w:p>
    <w:p w14:paraId="51461629" w14:textId="77777777" w:rsidR="00E06966" w:rsidRDefault="00E06966" w:rsidP="00C653A4">
      <w:pPr>
        <w:jc w:val="center"/>
      </w:pPr>
    </w:p>
    <w:p w14:paraId="3BB50236" w14:textId="77777777" w:rsidR="00E06966" w:rsidRDefault="00E06966" w:rsidP="00C653A4">
      <w:pPr>
        <w:jc w:val="center"/>
      </w:pPr>
    </w:p>
    <w:p w14:paraId="0C77D771" w14:textId="77777777" w:rsidR="00E06966" w:rsidRDefault="00E06966" w:rsidP="00C653A4">
      <w:pPr>
        <w:jc w:val="center"/>
      </w:pPr>
    </w:p>
    <w:p w14:paraId="087BAD71" w14:textId="77777777" w:rsidR="00E06966" w:rsidRDefault="00E06966" w:rsidP="00C653A4">
      <w:pPr>
        <w:jc w:val="center"/>
      </w:pPr>
    </w:p>
    <w:p w14:paraId="667133F4" w14:textId="77777777" w:rsidR="00E06966" w:rsidRDefault="00E06966" w:rsidP="00C653A4">
      <w:pPr>
        <w:jc w:val="center"/>
      </w:pPr>
    </w:p>
    <w:p w14:paraId="6375E967" w14:textId="77777777" w:rsidR="00E06966" w:rsidRDefault="00E06966" w:rsidP="00C653A4">
      <w:pPr>
        <w:jc w:val="center"/>
      </w:pPr>
    </w:p>
    <w:p w14:paraId="23842360" w14:textId="77777777" w:rsidR="00E06966" w:rsidRDefault="00E06966" w:rsidP="00C653A4">
      <w:pPr>
        <w:jc w:val="center"/>
      </w:pPr>
    </w:p>
    <w:p w14:paraId="07727FDF" w14:textId="77777777" w:rsidR="00E06966" w:rsidRDefault="00E06966" w:rsidP="00C653A4">
      <w:pPr>
        <w:jc w:val="center"/>
      </w:pPr>
    </w:p>
    <w:p w14:paraId="7398BA1E" w14:textId="77777777" w:rsidR="00E06966" w:rsidRDefault="00E06966" w:rsidP="00C653A4">
      <w:pPr>
        <w:jc w:val="center"/>
      </w:pPr>
    </w:p>
    <w:p w14:paraId="4F8851F9" w14:textId="77777777" w:rsidR="00E06966" w:rsidRDefault="00E06966" w:rsidP="00C653A4">
      <w:pPr>
        <w:jc w:val="center"/>
      </w:pPr>
    </w:p>
    <w:p w14:paraId="74846337" w14:textId="77777777" w:rsidR="00E06966" w:rsidRDefault="00E06966" w:rsidP="00C653A4">
      <w:pPr>
        <w:jc w:val="center"/>
      </w:pPr>
    </w:p>
    <w:p w14:paraId="2FD434B7" w14:textId="77777777" w:rsidR="00E06966" w:rsidRDefault="00E06966" w:rsidP="00C653A4">
      <w:pPr>
        <w:jc w:val="center"/>
      </w:pPr>
    </w:p>
    <w:p w14:paraId="3777A538" w14:textId="1CB9C576" w:rsidR="00C653A4" w:rsidRDefault="00C653A4" w:rsidP="00C653A4">
      <w:pPr>
        <w:jc w:val="center"/>
        <w:rPr>
          <w:b/>
          <w:bCs/>
          <w:sz w:val="44"/>
          <w:szCs w:val="44"/>
        </w:rPr>
      </w:pPr>
      <w:r w:rsidRPr="00CD54F1">
        <w:rPr>
          <w:b/>
          <w:bCs/>
          <w:sz w:val="44"/>
          <w:szCs w:val="44"/>
        </w:rPr>
        <w:lastRenderedPageBreak/>
        <w:t>Social Media &amp; Website Connection</w:t>
      </w:r>
      <w:r>
        <w:rPr>
          <w:b/>
          <w:bCs/>
          <w:sz w:val="44"/>
          <w:szCs w:val="44"/>
        </w:rPr>
        <w:t xml:space="preserve">s </w:t>
      </w:r>
    </w:p>
    <w:p w14:paraId="3E0410AE" w14:textId="77777777" w:rsidR="00A638A9" w:rsidRPr="00CD54F1" w:rsidRDefault="00A638A9" w:rsidP="00C653A4">
      <w:pPr>
        <w:jc w:val="center"/>
        <w:rPr>
          <w:b/>
          <w:bCs/>
          <w:sz w:val="44"/>
          <w:szCs w:val="44"/>
        </w:rPr>
      </w:pPr>
    </w:p>
    <w:p w14:paraId="040A1D6E" w14:textId="77777777" w:rsidR="00C653A4" w:rsidRDefault="00C653A4" w:rsidP="00C653A4">
      <w:pPr>
        <w:rPr>
          <w:rStyle w:val="Hyperlink"/>
          <w:color w:val="000000" w:themeColor="text1"/>
          <w:sz w:val="24"/>
          <w:szCs w:val="24"/>
        </w:rPr>
      </w:pPr>
      <w:r w:rsidRPr="00AF1CAF">
        <w:rPr>
          <w:b/>
          <w:bCs/>
          <w:noProof/>
          <w:sz w:val="24"/>
          <w:szCs w:val="24"/>
        </w:rPr>
        <w:drawing>
          <wp:inline distT="0" distB="0" distL="0" distR="0" wp14:anchorId="7A9BF719" wp14:editId="65CBB507">
            <wp:extent cx="1066800" cy="951571"/>
            <wp:effectExtent l="0" t="0" r="0" b="1270"/>
            <wp:docPr id="1587399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992" name="Picture 1"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4989" cy="958876"/>
                    </a:xfrm>
                    <a:prstGeom prst="rect">
                      <a:avLst/>
                    </a:prstGeom>
                  </pic:spPr>
                </pic:pic>
              </a:graphicData>
            </a:graphic>
          </wp:inline>
        </w:drawing>
      </w:r>
      <w:hyperlink r:id="rId28" w:history="1">
        <w:r w:rsidRPr="00AF1CAF">
          <w:rPr>
            <w:rStyle w:val="Hyperlink"/>
            <w:color w:val="000000" w:themeColor="text1"/>
            <w:sz w:val="24"/>
            <w:szCs w:val="24"/>
          </w:rPr>
          <w:t>www.facebook.com/TownofReidvilleSC/</w:t>
        </w:r>
      </w:hyperlink>
    </w:p>
    <w:p w14:paraId="63780FB1" w14:textId="77777777" w:rsidR="008F360B" w:rsidRPr="00AF1CAF" w:rsidRDefault="008F360B" w:rsidP="00C653A4">
      <w:pPr>
        <w:rPr>
          <w:color w:val="000000" w:themeColor="text1"/>
          <w:sz w:val="24"/>
          <w:szCs w:val="24"/>
        </w:rPr>
      </w:pPr>
    </w:p>
    <w:p w14:paraId="02987CFA" w14:textId="6E9D53B8" w:rsidR="00C653A4" w:rsidRDefault="00C653A4" w:rsidP="00C653A4">
      <w:pPr>
        <w:rPr>
          <w:color w:val="000000" w:themeColor="text1"/>
          <w:sz w:val="24"/>
          <w:szCs w:val="24"/>
        </w:rPr>
      </w:pPr>
      <w:r w:rsidRPr="00AF1CAF">
        <w:rPr>
          <w:noProof/>
          <w:color w:val="000000" w:themeColor="text1"/>
          <w:sz w:val="24"/>
          <w:szCs w:val="24"/>
        </w:rPr>
        <w:drawing>
          <wp:inline distT="0" distB="0" distL="0" distR="0" wp14:anchorId="057572E7" wp14:editId="05C5CCC8">
            <wp:extent cx="914400" cy="914400"/>
            <wp:effectExtent l="0" t="0" r="0" b="0"/>
            <wp:docPr id="1073337860" name="Graphic 3"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37860" name="Graphic 1073337860" descr="Internet outlin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r w:rsidRPr="00AF1CAF">
        <w:rPr>
          <w:color w:val="000000" w:themeColor="text1"/>
          <w:sz w:val="24"/>
          <w:szCs w:val="24"/>
        </w:rPr>
        <w:t xml:space="preserve"> </w:t>
      </w:r>
      <w:hyperlink r:id="rId31" w:history="1">
        <w:r w:rsidR="00676255" w:rsidRPr="00CC63C2">
          <w:rPr>
            <w:rStyle w:val="Hyperlink"/>
            <w:sz w:val="24"/>
            <w:szCs w:val="24"/>
          </w:rPr>
          <w:t>https://www.townofreidvillesc.com</w:t>
        </w:r>
      </w:hyperlink>
    </w:p>
    <w:p w14:paraId="6113A560" w14:textId="77777777" w:rsidR="00A638A9" w:rsidRDefault="00A638A9" w:rsidP="00C653A4">
      <w:pPr>
        <w:rPr>
          <w:color w:val="000000" w:themeColor="text1"/>
          <w:sz w:val="24"/>
          <w:szCs w:val="24"/>
        </w:rPr>
      </w:pPr>
    </w:p>
    <w:p w14:paraId="7A7A4207" w14:textId="77777777" w:rsidR="00A638A9" w:rsidRDefault="00A638A9" w:rsidP="00C653A4">
      <w:pPr>
        <w:rPr>
          <w:color w:val="000000" w:themeColor="text1"/>
          <w:sz w:val="24"/>
          <w:szCs w:val="24"/>
        </w:rPr>
      </w:pPr>
    </w:p>
    <w:p w14:paraId="5515816D" w14:textId="4A637238" w:rsidR="00A638A9" w:rsidRDefault="00A638A9" w:rsidP="00C653A4">
      <w:pPr>
        <w:rPr>
          <w:color w:val="000000" w:themeColor="text1"/>
          <w:sz w:val="24"/>
          <w:szCs w:val="24"/>
        </w:rPr>
      </w:pPr>
      <w:r>
        <w:rPr>
          <w:noProof/>
          <w:color w:val="000000" w:themeColor="text1"/>
          <w:sz w:val="24"/>
          <w:szCs w:val="24"/>
          <w14:ligatures w14:val="standardContextual"/>
        </w:rPr>
        <w:drawing>
          <wp:inline distT="0" distB="0" distL="0" distR="0" wp14:anchorId="5EA293B4" wp14:editId="537E6B1B">
            <wp:extent cx="1734395" cy="2244436"/>
            <wp:effectExtent l="0" t="0" r="0" b="3810"/>
            <wp:docPr id="16591011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01158" name="Picture 16591011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7878" cy="2274825"/>
                    </a:xfrm>
                    <a:prstGeom prst="rect">
                      <a:avLst/>
                    </a:prstGeom>
                  </pic:spPr>
                </pic:pic>
              </a:graphicData>
            </a:graphic>
          </wp:inline>
        </w:drawing>
      </w:r>
      <w:r>
        <w:rPr>
          <w:noProof/>
          <w:color w:val="000000" w:themeColor="text1"/>
          <w:sz w:val="24"/>
          <w:szCs w:val="24"/>
          <w14:ligatures w14:val="standardContextual"/>
        </w:rPr>
        <w:t xml:space="preserve">                                           </w:t>
      </w:r>
      <w:r>
        <w:rPr>
          <w:noProof/>
          <w:color w:val="000000" w:themeColor="text1"/>
          <w:sz w:val="24"/>
          <w:szCs w:val="24"/>
          <w14:ligatures w14:val="standardContextual"/>
        </w:rPr>
        <w:drawing>
          <wp:inline distT="0" distB="0" distL="0" distR="0" wp14:anchorId="1E8BBA8D" wp14:editId="4795A8ED">
            <wp:extent cx="1726113" cy="2233718"/>
            <wp:effectExtent l="0" t="0" r="7620" b="0"/>
            <wp:docPr id="610022792" name="Picture 6" descr="A cell phone with text and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22792" name="Picture 6" descr="A cell phone with text and a mess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8937" cy="2250313"/>
                    </a:xfrm>
                    <a:prstGeom prst="rect">
                      <a:avLst/>
                    </a:prstGeom>
                  </pic:spPr>
                </pic:pic>
              </a:graphicData>
            </a:graphic>
          </wp:inline>
        </w:drawing>
      </w:r>
    </w:p>
    <w:p w14:paraId="50B6B911" w14:textId="77777777" w:rsidR="00065755" w:rsidRDefault="00065755" w:rsidP="00C653A4">
      <w:pPr>
        <w:rPr>
          <w:color w:val="000000" w:themeColor="text1"/>
          <w:sz w:val="24"/>
          <w:szCs w:val="24"/>
        </w:rPr>
      </w:pPr>
    </w:p>
    <w:p w14:paraId="086ADC62" w14:textId="77777777" w:rsidR="00065755" w:rsidRDefault="00065755" w:rsidP="00C653A4">
      <w:pPr>
        <w:rPr>
          <w:color w:val="000000" w:themeColor="text1"/>
          <w:sz w:val="24"/>
          <w:szCs w:val="24"/>
        </w:rPr>
      </w:pPr>
    </w:p>
    <w:p w14:paraId="085AAC30" w14:textId="77777777" w:rsidR="00A638A9" w:rsidRDefault="00A638A9" w:rsidP="00C653A4">
      <w:pPr>
        <w:rPr>
          <w:color w:val="000000" w:themeColor="text1"/>
          <w:sz w:val="24"/>
          <w:szCs w:val="24"/>
        </w:rPr>
      </w:pPr>
    </w:p>
    <w:p w14:paraId="3BF2A5B6" w14:textId="77777777" w:rsidR="00A638A9" w:rsidRDefault="00A638A9" w:rsidP="00C653A4">
      <w:pPr>
        <w:rPr>
          <w:color w:val="000000" w:themeColor="text1"/>
          <w:sz w:val="24"/>
          <w:szCs w:val="24"/>
        </w:rPr>
      </w:pPr>
    </w:p>
    <w:p w14:paraId="3D461D97" w14:textId="77777777" w:rsidR="00A638A9" w:rsidRDefault="00A638A9" w:rsidP="00C653A4">
      <w:pPr>
        <w:rPr>
          <w:color w:val="000000" w:themeColor="text1"/>
          <w:sz w:val="24"/>
          <w:szCs w:val="24"/>
        </w:rPr>
      </w:pPr>
    </w:p>
    <w:p w14:paraId="41000E0B" w14:textId="6751899E" w:rsidR="00C653A4" w:rsidRDefault="00C653A4" w:rsidP="00C653A4">
      <w:pPr>
        <w:jc w:val="center"/>
        <w:rPr>
          <w:b/>
          <w:bCs/>
          <w:sz w:val="44"/>
          <w:szCs w:val="44"/>
        </w:rPr>
      </w:pPr>
      <w:r>
        <w:rPr>
          <w:b/>
          <w:bCs/>
          <w:sz w:val="44"/>
          <w:szCs w:val="44"/>
        </w:rPr>
        <w:lastRenderedPageBreak/>
        <w:t>202</w:t>
      </w:r>
      <w:r w:rsidR="0089648C">
        <w:rPr>
          <w:b/>
          <w:bCs/>
          <w:sz w:val="44"/>
          <w:szCs w:val="44"/>
        </w:rPr>
        <w:t>3</w:t>
      </w:r>
      <w:r>
        <w:rPr>
          <w:b/>
          <w:bCs/>
          <w:sz w:val="44"/>
          <w:szCs w:val="44"/>
        </w:rPr>
        <w:t xml:space="preserve"> Town Events </w:t>
      </w:r>
      <w:proofErr w:type="gramStart"/>
      <w:r>
        <w:rPr>
          <w:b/>
          <w:bCs/>
          <w:sz w:val="44"/>
          <w:szCs w:val="44"/>
        </w:rPr>
        <w:t>at a Glance</w:t>
      </w:r>
      <w:proofErr w:type="gramEnd"/>
    </w:p>
    <w:p w14:paraId="6D938DBA" w14:textId="77777777" w:rsidR="0009265D" w:rsidRDefault="0089648C" w:rsidP="00393A44">
      <w:pPr>
        <w:rPr>
          <w:sz w:val="24"/>
          <w:szCs w:val="24"/>
        </w:rPr>
      </w:pPr>
      <w:r w:rsidRPr="0072407D">
        <w:rPr>
          <w:sz w:val="24"/>
          <w:szCs w:val="24"/>
        </w:rPr>
        <w:t xml:space="preserve">The Town of Reidville events are something our residents and visitors look forward to each year.  In 2023, the Town of Reidville hosted its annual Fall Festival, Trunk or Treat, Christmas Festival and Parade. </w:t>
      </w:r>
    </w:p>
    <w:p w14:paraId="1D9F86D8" w14:textId="77777777" w:rsidR="0009265D" w:rsidRDefault="0009265D" w:rsidP="00393A44">
      <w:pPr>
        <w:rPr>
          <w:sz w:val="24"/>
          <w:szCs w:val="24"/>
        </w:rPr>
      </w:pPr>
    </w:p>
    <w:p w14:paraId="2E38CD98" w14:textId="77777777" w:rsidR="0009265D" w:rsidRDefault="0009265D" w:rsidP="00393A44">
      <w:pPr>
        <w:rPr>
          <w:sz w:val="24"/>
          <w:szCs w:val="24"/>
        </w:rPr>
      </w:pPr>
    </w:p>
    <w:p w14:paraId="566C5104" w14:textId="77777777" w:rsidR="0009265D" w:rsidRDefault="00932B83" w:rsidP="00393A44">
      <w:pPr>
        <w:rPr>
          <w:b/>
          <w:bCs/>
          <w:noProof/>
          <w:sz w:val="44"/>
          <w:szCs w:val="44"/>
          <w14:ligatures w14:val="standardContextual"/>
        </w:rPr>
      </w:pPr>
      <w:r>
        <w:rPr>
          <w:noProof/>
          <w:sz w:val="24"/>
          <w:szCs w:val="24"/>
          <w14:ligatures w14:val="standardContextual"/>
        </w:rPr>
        <w:drawing>
          <wp:inline distT="0" distB="0" distL="0" distR="0" wp14:anchorId="28794A7F" wp14:editId="6C0E29D0">
            <wp:extent cx="2430304" cy="1822728"/>
            <wp:effectExtent l="0" t="0" r="8255" b="6350"/>
            <wp:docPr id="1690468167" name="Picture 9" descr="A group of people at a foo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68167" name="Picture 9" descr="A group of people at a food truc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7913" cy="1828435"/>
                    </a:xfrm>
                    <a:prstGeom prst="rect">
                      <a:avLst/>
                    </a:prstGeom>
                  </pic:spPr>
                </pic:pic>
              </a:graphicData>
            </a:graphic>
          </wp:inline>
        </w:drawing>
      </w:r>
      <w:r w:rsidR="00393A44">
        <w:rPr>
          <w:b/>
          <w:bCs/>
          <w:noProof/>
          <w:sz w:val="44"/>
          <w:szCs w:val="44"/>
          <w14:ligatures w14:val="standardContextual"/>
        </w:rPr>
        <w:t xml:space="preserve">   </w:t>
      </w:r>
      <w:r w:rsidR="0009265D">
        <w:rPr>
          <w:b/>
          <w:bCs/>
          <w:noProof/>
          <w:sz w:val="44"/>
          <w:szCs w:val="44"/>
          <w14:ligatures w14:val="standardContextual"/>
        </w:rPr>
        <w:t xml:space="preserve">      </w:t>
      </w:r>
      <w:r w:rsidR="00393A44">
        <w:rPr>
          <w:b/>
          <w:bCs/>
          <w:noProof/>
          <w:sz w:val="44"/>
          <w:szCs w:val="44"/>
          <w14:ligatures w14:val="standardContextual"/>
        </w:rPr>
        <w:t xml:space="preserve">   </w:t>
      </w:r>
      <w:r>
        <w:rPr>
          <w:b/>
          <w:bCs/>
          <w:noProof/>
          <w:sz w:val="44"/>
          <w:szCs w:val="44"/>
          <w14:ligatures w14:val="standardContextual"/>
        </w:rPr>
        <w:drawing>
          <wp:inline distT="0" distB="0" distL="0" distR="0" wp14:anchorId="78390580" wp14:editId="4D23A8C3">
            <wp:extent cx="1271141" cy="2048843"/>
            <wp:effectExtent l="0" t="0" r="5715" b="8890"/>
            <wp:docPr id="1545428354" name="Picture 11" descr="A child in a pink coat and boots holding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28354" name="Picture 11" descr="A child in a pink coat and boots holding an umbrella&#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7618" cy="2075400"/>
                    </a:xfrm>
                    <a:prstGeom prst="rect">
                      <a:avLst/>
                    </a:prstGeom>
                  </pic:spPr>
                </pic:pic>
              </a:graphicData>
            </a:graphic>
          </wp:inline>
        </w:drawing>
      </w:r>
      <w:r>
        <w:rPr>
          <w:b/>
          <w:bCs/>
          <w:noProof/>
          <w:sz w:val="44"/>
          <w:szCs w:val="44"/>
          <w14:ligatures w14:val="standardContextual"/>
        </w:rPr>
        <w:t xml:space="preserve">    </w:t>
      </w:r>
      <w:r w:rsidR="0009265D">
        <w:rPr>
          <w:b/>
          <w:bCs/>
          <w:noProof/>
          <w:sz w:val="44"/>
          <w:szCs w:val="44"/>
          <w14:ligatures w14:val="standardContextual"/>
        </w:rPr>
        <w:t xml:space="preserve">     </w:t>
      </w:r>
      <w:r>
        <w:rPr>
          <w:b/>
          <w:bCs/>
          <w:noProof/>
          <w:sz w:val="44"/>
          <w:szCs w:val="44"/>
          <w14:ligatures w14:val="standardContextual"/>
        </w:rPr>
        <w:t xml:space="preserve"> </w:t>
      </w:r>
      <w:r w:rsidR="00424838">
        <w:rPr>
          <w:b/>
          <w:bCs/>
          <w:noProof/>
          <w:sz w:val="44"/>
          <w:szCs w:val="44"/>
          <w14:ligatures w14:val="standardContextual"/>
        </w:rPr>
        <w:drawing>
          <wp:inline distT="0" distB="0" distL="0" distR="0" wp14:anchorId="287A4DB9" wp14:editId="77046DFF">
            <wp:extent cx="1466952" cy="1955936"/>
            <wp:effectExtent l="0" t="0" r="0" b="6350"/>
            <wp:docPr id="271247002" name="Picture 13" descr="A group of kids in clothing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47002" name="Picture 13" descr="A group of kids in clothing posing for a pictur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1269" cy="1961692"/>
                    </a:xfrm>
                    <a:prstGeom prst="rect">
                      <a:avLst/>
                    </a:prstGeom>
                  </pic:spPr>
                </pic:pic>
              </a:graphicData>
            </a:graphic>
          </wp:inline>
        </w:drawing>
      </w:r>
      <w:r w:rsidR="0009265D">
        <w:rPr>
          <w:b/>
          <w:bCs/>
          <w:noProof/>
          <w:sz w:val="44"/>
          <w:szCs w:val="44"/>
          <w14:ligatures w14:val="standardContextual"/>
        </w:rPr>
        <w:t xml:space="preserve">     </w:t>
      </w:r>
    </w:p>
    <w:p w14:paraId="31B719F8" w14:textId="77777777" w:rsidR="0009265D" w:rsidRDefault="0009265D" w:rsidP="00393A44">
      <w:pPr>
        <w:rPr>
          <w:b/>
          <w:bCs/>
          <w:noProof/>
          <w:sz w:val="44"/>
          <w:szCs w:val="44"/>
          <w14:ligatures w14:val="standardContextual"/>
        </w:rPr>
      </w:pPr>
    </w:p>
    <w:p w14:paraId="1DA89E3B" w14:textId="4ECA7897" w:rsidR="00C653A4" w:rsidRDefault="0009265D" w:rsidP="00393A44">
      <w:pPr>
        <w:rPr>
          <w:b/>
          <w:bCs/>
          <w:noProof/>
          <w:sz w:val="44"/>
          <w:szCs w:val="44"/>
          <w14:ligatures w14:val="standardContextual"/>
        </w:rPr>
      </w:pPr>
      <w:r>
        <w:rPr>
          <w:b/>
          <w:bCs/>
          <w:noProof/>
          <w:sz w:val="44"/>
          <w:szCs w:val="44"/>
          <w14:ligatures w14:val="standardContextual"/>
        </w:rPr>
        <w:t xml:space="preserve">       </w:t>
      </w:r>
      <w:r w:rsidR="00932B83">
        <w:rPr>
          <w:b/>
          <w:bCs/>
          <w:noProof/>
          <w:sz w:val="44"/>
          <w:szCs w:val="44"/>
          <w14:ligatures w14:val="standardContextual"/>
        </w:rPr>
        <w:drawing>
          <wp:inline distT="0" distB="0" distL="0" distR="0" wp14:anchorId="76A46697" wp14:editId="39D5762F">
            <wp:extent cx="1510960" cy="2014613"/>
            <wp:effectExtent l="0" t="0" r="0" b="5080"/>
            <wp:docPr id="368489238" name="Picture 12" descr="A person and child standing i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89238" name="Picture 12" descr="A person and child standing in the stree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32659" cy="2043545"/>
                    </a:xfrm>
                    <a:prstGeom prst="rect">
                      <a:avLst/>
                    </a:prstGeom>
                  </pic:spPr>
                </pic:pic>
              </a:graphicData>
            </a:graphic>
          </wp:inline>
        </w:drawing>
      </w:r>
      <w:r w:rsidR="00424838">
        <w:rPr>
          <w:b/>
          <w:bCs/>
          <w:noProof/>
          <w:sz w:val="44"/>
          <w:szCs w:val="44"/>
          <w14:ligatures w14:val="standardContextual"/>
        </w:rPr>
        <w:t xml:space="preserve">   </w:t>
      </w:r>
      <w:r>
        <w:rPr>
          <w:b/>
          <w:bCs/>
          <w:noProof/>
          <w:sz w:val="44"/>
          <w:szCs w:val="44"/>
          <w14:ligatures w14:val="standardContextual"/>
        </w:rPr>
        <w:t xml:space="preserve">       </w:t>
      </w:r>
      <w:r w:rsidR="00424838">
        <w:rPr>
          <w:b/>
          <w:bCs/>
          <w:noProof/>
          <w:sz w:val="44"/>
          <w:szCs w:val="44"/>
          <w14:ligatures w14:val="standardContextual"/>
        </w:rPr>
        <w:t xml:space="preserve">    </w:t>
      </w:r>
      <w:r w:rsidR="00932B83">
        <w:rPr>
          <w:b/>
          <w:bCs/>
          <w:noProof/>
          <w:sz w:val="44"/>
          <w:szCs w:val="44"/>
          <w14:ligatures w14:val="standardContextual"/>
        </w:rPr>
        <w:drawing>
          <wp:inline distT="0" distB="0" distL="0" distR="0" wp14:anchorId="52C99B81" wp14:editId="1EFBB82E">
            <wp:extent cx="1635547" cy="2044434"/>
            <wp:effectExtent l="0" t="0" r="3175" b="0"/>
            <wp:docPr id="138027009" name="Picture 14" descr="A person holding a p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7009" name="Picture 14" descr="A person holding a pi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0161" cy="2062701"/>
                    </a:xfrm>
                    <a:prstGeom prst="rect">
                      <a:avLst/>
                    </a:prstGeom>
                  </pic:spPr>
                </pic:pic>
              </a:graphicData>
            </a:graphic>
          </wp:inline>
        </w:drawing>
      </w:r>
      <w:r w:rsidR="00424838">
        <w:rPr>
          <w:b/>
          <w:bCs/>
          <w:noProof/>
          <w:sz w:val="44"/>
          <w:szCs w:val="44"/>
          <w14:ligatures w14:val="standardContextual"/>
        </w:rPr>
        <w:t xml:space="preserve">   </w:t>
      </w:r>
      <w:r>
        <w:rPr>
          <w:b/>
          <w:bCs/>
          <w:noProof/>
          <w:sz w:val="44"/>
          <w:szCs w:val="44"/>
          <w14:ligatures w14:val="standardContextual"/>
        </w:rPr>
        <w:t xml:space="preserve">          </w:t>
      </w:r>
      <w:r w:rsidR="00424838">
        <w:rPr>
          <w:b/>
          <w:bCs/>
          <w:noProof/>
          <w:sz w:val="44"/>
          <w:szCs w:val="44"/>
          <w14:ligatures w14:val="standardContextual"/>
        </w:rPr>
        <w:t xml:space="preserve">  </w:t>
      </w:r>
      <w:r w:rsidR="00932B83">
        <w:rPr>
          <w:b/>
          <w:bCs/>
          <w:noProof/>
          <w:sz w:val="44"/>
          <w:szCs w:val="44"/>
          <w14:ligatures w14:val="standardContextual"/>
        </w:rPr>
        <w:drawing>
          <wp:inline distT="0" distB="0" distL="0" distR="0" wp14:anchorId="3C051086" wp14:editId="3A5B9E8B">
            <wp:extent cx="1026866" cy="1904543"/>
            <wp:effectExtent l="0" t="0" r="1905" b="635"/>
            <wp:docPr id="1792654980" name="Picture 15" descr="A child with a lizard on her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54980" name="Picture 15" descr="A child with a lizard on her stomach&#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3474" cy="1916799"/>
                    </a:xfrm>
                    <a:prstGeom prst="rect">
                      <a:avLst/>
                    </a:prstGeom>
                  </pic:spPr>
                </pic:pic>
              </a:graphicData>
            </a:graphic>
          </wp:inline>
        </w:drawing>
      </w:r>
    </w:p>
    <w:p w14:paraId="278A8829" w14:textId="77777777" w:rsidR="0009265D" w:rsidRDefault="0009265D" w:rsidP="00393A44">
      <w:pPr>
        <w:rPr>
          <w:b/>
          <w:bCs/>
          <w:noProof/>
          <w:sz w:val="44"/>
          <w:szCs w:val="44"/>
        </w:rPr>
      </w:pPr>
    </w:p>
    <w:p w14:paraId="0C7D1125" w14:textId="77777777" w:rsidR="0009265D" w:rsidRDefault="0009265D" w:rsidP="00393A44">
      <w:pPr>
        <w:rPr>
          <w:b/>
          <w:bCs/>
          <w:noProof/>
          <w:sz w:val="44"/>
          <w:szCs w:val="44"/>
        </w:rPr>
      </w:pPr>
    </w:p>
    <w:p w14:paraId="7A679528" w14:textId="36E5CD02" w:rsidR="0009265D" w:rsidRPr="0009265D" w:rsidRDefault="0009265D" w:rsidP="00393A44">
      <w:pPr>
        <w:rPr>
          <w:noProof/>
          <w:sz w:val="28"/>
          <w:szCs w:val="28"/>
        </w:rPr>
      </w:pPr>
      <w:r w:rsidRPr="0009265D">
        <w:rPr>
          <w:noProof/>
          <w:sz w:val="28"/>
          <w:szCs w:val="28"/>
        </w:rPr>
        <w:t xml:space="preserve">The Town would like to thank all those who participated, volunteered, and came out to support our local community. </w:t>
      </w:r>
    </w:p>
    <w:p w14:paraId="51939240" w14:textId="77777777" w:rsidR="00C653A4" w:rsidRPr="004372E9" w:rsidRDefault="00C653A4" w:rsidP="00C653A4">
      <w:pPr>
        <w:jc w:val="center"/>
        <w:rPr>
          <w:b/>
          <w:bCs/>
          <w:sz w:val="44"/>
          <w:szCs w:val="44"/>
        </w:rPr>
      </w:pPr>
      <w:r>
        <w:rPr>
          <w:b/>
          <w:bCs/>
          <w:sz w:val="44"/>
          <w:szCs w:val="44"/>
        </w:rPr>
        <w:lastRenderedPageBreak/>
        <w:t>Reidville Elementary</w:t>
      </w:r>
    </w:p>
    <w:p w14:paraId="5EAA7899" w14:textId="47CD0635" w:rsidR="00C653A4" w:rsidRPr="006F533E" w:rsidRDefault="00C653A4" w:rsidP="00B46FA5">
      <w:pPr>
        <w:jc w:val="center"/>
        <w:rPr>
          <w:sz w:val="44"/>
          <w:szCs w:val="44"/>
        </w:rPr>
      </w:pPr>
      <w:r>
        <w:rPr>
          <w:b/>
          <w:bCs/>
          <w:noProof/>
          <w:sz w:val="44"/>
          <w:szCs w:val="44"/>
        </w:rPr>
        <w:drawing>
          <wp:inline distT="0" distB="0" distL="0" distR="0" wp14:anchorId="69437F52" wp14:editId="17494540">
            <wp:extent cx="3177540" cy="1219200"/>
            <wp:effectExtent l="0" t="0" r="381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8BCDA6" w14:textId="610766B4" w:rsidR="002F3362" w:rsidRDefault="002F3362" w:rsidP="00AD6F45">
      <w:pPr>
        <w:rPr>
          <w:sz w:val="20"/>
          <w:szCs w:val="20"/>
        </w:rPr>
      </w:pPr>
      <w:r>
        <w:rPr>
          <w:sz w:val="20"/>
          <w:szCs w:val="20"/>
        </w:rPr>
        <w:t>A message from School Administrator, Meredith Rose</w:t>
      </w:r>
      <w:r w:rsidR="000F3F99">
        <w:rPr>
          <w:sz w:val="20"/>
          <w:szCs w:val="20"/>
        </w:rPr>
        <w:t>:</w:t>
      </w:r>
    </w:p>
    <w:p w14:paraId="3A4E4465" w14:textId="1167C8B7" w:rsidR="00D84F0E" w:rsidRPr="00D84F0E" w:rsidRDefault="00D84F0E" w:rsidP="00AD6F45">
      <w:pPr>
        <w:rPr>
          <w:sz w:val="20"/>
          <w:szCs w:val="20"/>
        </w:rPr>
      </w:pPr>
      <w:r w:rsidRPr="00D84F0E">
        <w:rPr>
          <w:sz w:val="20"/>
          <w:szCs w:val="20"/>
        </w:rPr>
        <w:t xml:space="preserve">Reidville </w:t>
      </w:r>
      <w:r w:rsidR="00E1555F" w:rsidRPr="002F3362">
        <w:rPr>
          <w:sz w:val="20"/>
          <w:szCs w:val="20"/>
        </w:rPr>
        <w:t>Elementary</w:t>
      </w:r>
      <w:r w:rsidRPr="00D84F0E">
        <w:rPr>
          <w:sz w:val="20"/>
          <w:szCs w:val="20"/>
        </w:rPr>
        <w:t xml:space="preserve"> continues to grow in enrollment as we ended the 2023-2024 school year with 668 students. We </w:t>
      </w:r>
      <w:r w:rsidR="00E1555F" w:rsidRPr="002F3362">
        <w:rPr>
          <w:sz w:val="20"/>
          <w:szCs w:val="20"/>
        </w:rPr>
        <w:t xml:space="preserve">welcome </w:t>
      </w:r>
      <w:r w:rsidRPr="00D84F0E">
        <w:rPr>
          <w:sz w:val="20"/>
          <w:szCs w:val="20"/>
        </w:rPr>
        <w:t>many students from diverse backgrounds and cultures. To accommodate the growth in our enrollment, we added 6 new homerooms, new classrooms and an extension to the car loading area.  Even as we grow, we continue to strive to maintain a caring, small-school atmosphere for which Reidville is well known.    </w:t>
      </w:r>
    </w:p>
    <w:p w14:paraId="67A2AB6F" w14:textId="1AD52FD3" w:rsidR="00D84F0E" w:rsidRPr="00D84F0E" w:rsidRDefault="00D84F0E" w:rsidP="00AD6F45">
      <w:pPr>
        <w:rPr>
          <w:sz w:val="20"/>
          <w:szCs w:val="20"/>
        </w:rPr>
      </w:pPr>
      <w:r w:rsidRPr="00D84F0E">
        <w:rPr>
          <w:sz w:val="20"/>
          <w:szCs w:val="20"/>
        </w:rPr>
        <w:t xml:space="preserve">We challenged students to think critically and provided frequent opportunities to learn in collaboration with others.  Students </w:t>
      </w:r>
      <w:r w:rsidR="00E1555F" w:rsidRPr="002F3362">
        <w:rPr>
          <w:sz w:val="20"/>
          <w:szCs w:val="20"/>
        </w:rPr>
        <w:t>use</w:t>
      </w:r>
      <w:r w:rsidRPr="00D84F0E">
        <w:rPr>
          <w:sz w:val="20"/>
          <w:szCs w:val="20"/>
        </w:rPr>
        <w:t xml:space="preserve"> technology daily to complete their assignments and enhance their learning.  All students benefited from the district’s 1:1 technology initiative with their own Chromebooks.  This year was our second year of implementing AVID (Advancement Via Individual Determination). Teachers reinforced higher-level thinking and best practices in the areas of writing, inquiry, reading, organization and collaboration.  Organizational skills were a school-wide focus through structured </w:t>
      </w:r>
      <w:r w:rsidR="00E1555F" w:rsidRPr="002F3362">
        <w:rPr>
          <w:sz w:val="20"/>
          <w:szCs w:val="20"/>
        </w:rPr>
        <w:t>notetaking</w:t>
      </w:r>
      <w:r w:rsidRPr="00D84F0E">
        <w:rPr>
          <w:sz w:val="20"/>
          <w:szCs w:val="20"/>
        </w:rPr>
        <w:t xml:space="preserve"> and the use of folders and binders for student work. In addition to our related arts classes, our students had the opportunity to participate in extracurricular activities in art, chorus, and drama.  102 of our third and fourth grade students participated in our spring musical, Finding Nemo. </w:t>
      </w:r>
    </w:p>
    <w:p w14:paraId="6697ABDF" w14:textId="145B3570" w:rsidR="00D84F0E" w:rsidRPr="00D84F0E" w:rsidRDefault="00D84F0E" w:rsidP="00AD6F45">
      <w:pPr>
        <w:rPr>
          <w:sz w:val="20"/>
          <w:szCs w:val="20"/>
        </w:rPr>
      </w:pPr>
      <w:r w:rsidRPr="00D84F0E">
        <w:rPr>
          <w:sz w:val="20"/>
          <w:szCs w:val="20"/>
        </w:rPr>
        <w:t xml:space="preserve">We promoted positive student leadership through our Terrific Kids Program, Student Council, Olweus Anti-Bullying Program, Rocket Squad, Safety Patrol and Student Advisory.  Our character education program </w:t>
      </w:r>
      <w:r w:rsidR="00E1555F" w:rsidRPr="002F3362">
        <w:rPr>
          <w:sz w:val="20"/>
          <w:szCs w:val="20"/>
        </w:rPr>
        <w:t>focuses</w:t>
      </w:r>
      <w:r w:rsidRPr="00D84F0E">
        <w:rPr>
          <w:sz w:val="20"/>
          <w:szCs w:val="20"/>
        </w:rPr>
        <w:t xml:space="preserve"> on career clusters that teach academic and life skills that will prepare our students to be college and career ready.  Students learned the importance of helping others through school-wide projects to raise money for non-profit organizations in our community.  Many of our older classrooms partnered with younger students and served as reading buddies.  This collaboration between older and younger students gave students a chance to practice their reading skills, develop a life-long love of reading, and learn the importance of a life of service to others.    </w:t>
      </w:r>
    </w:p>
    <w:p w14:paraId="63A96F17" w14:textId="77777777" w:rsidR="00D84F0E" w:rsidRPr="00D84F0E" w:rsidRDefault="00D84F0E" w:rsidP="00AD6F45">
      <w:pPr>
        <w:rPr>
          <w:sz w:val="20"/>
          <w:szCs w:val="20"/>
        </w:rPr>
      </w:pPr>
      <w:r w:rsidRPr="00D84F0E">
        <w:rPr>
          <w:sz w:val="20"/>
          <w:szCs w:val="20"/>
        </w:rPr>
        <w:t xml:space="preserve">We enjoyed tremendous parent and community support through our School Improvement Council, business partners and our PTO. Our PTO sponsored or assisted with many events this year including the Vocabulary Parade, Book Character Parade, Macy’s Day Parade, Santa Shop and Bingo Night. PTO’s </w:t>
      </w:r>
      <w:proofErr w:type="spellStart"/>
      <w:r w:rsidRPr="00D84F0E">
        <w:rPr>
          <w:sz w:val="20"/>
          <w:szCs w:val="20"/>
        </w:rPr>
        <w:t>Boosterthon</w:t>
      </w:r>
      <w:proofErr w:type="spellEnd"/>
      <w:r w:rsidRPr="00D84F0E">
        <w:rPr>
          <w:sz w:val="20"/>
          <w:szCs w:val="20"/>
        </w:rPr>
        <w:t xml:space="preserve"> Fundraiser raised almost $48,000 this year with the money going to support classroom teachers and school improvement projects. We continued to enjoy support from business and community partners including the Reidville Fire Department, Zaxby's, McDonald's of Duncan, Chick-fil-a of Duncan, Church at the Mill, Impact Church, Sharon United Methodist Church, Chadwell’s Orthodontics, the Town of Reidville, </w:t>
      </w:r>
      <w:proofErr w:type="gramStart"/>
      <w:r w:rsidRPr="00D84F0E">
        <w:rPr>
          <w:sz w:val="20"/>
          <w:szCs w:val="20"/>
        </w:rPr>
        <w:t>and  Nth</w:t>
      </w:r>
      <w:proofErr w:type="gramEnd"/>
      <w:r w:rsidRPr="00D84F0E">
        <w:rPr>
          <w:sz w:val="20"/>
          <w:szCs w:val="20"/>
        </w:rPr>
        <w:t xml:space="preserve"> Degree Orthodontics. </w:t>
      </w:r>
    </w:p>
    <w:p w14:paraId="7617A077" w14:textId="77777777" w:rsidR="00D84F0E" w:rsidRPr="00D84F0E" w:rsidRDefault="00D84F0E" w:rsidP="00AD6F45">
      <w:pPr>
        <w:rPr>
          <w:sz w:val="20"/>
          <w:szCs w:val="20"/>
        </w:rPr>
      </w:pPr>
      <w:r w:rsidRPr="00D84F0E">
        <w:rPr>
          <w:sz w:val="20"/>
          <w:szCs w:val="20"/>
        </w:rPr>
        <w:t>Through the collaborative efforts of students, faculty, parents and community, we will continue to provide every child with the best possible educational opportunities in a warm, supportive, child-centered environment to prepare future South Carolina graduates and world leaders!</w:t>
      </w:r>
    </w:p>
    <w:p w14:paraId="433DAAEC" w14:textId="77777777" w:rsidR="00C653A4" w:rsidRDefault="00C653A4" w:rsidP="00C653A4">
      <w:pPr>
        <w:jc w:val="center"/>
        <w:rPr>
          <w:b/>
          <w:bCs/>
          <w:sz w:val="44"/>
          <w:szCs w:val="44"/>
        </w:rPr>
      </w:pPr>
      <w:r>
        <w:rPr>
          <w:b/>
          <w:bCs/>
          <w:sz w:val="44"/>
          <w:szCs w:val="44"/>
        </w:rPr>
        <w:lastRenderedPageBreak/>
        <w:t>Reidville Area Fire District</w:t>
      </w:r>
    </w:p>
    <w:p w14:paraId="71E64B14" w14:textId="08F36CF0" w:rsidR="002F2E4A" w:rsidRPr="002F2E4A" w:rsidRDefault="002F2E4A" w:rsidP="00C653A4">
      <w:pPr>
        <w:jc w:val="center"/>
        <w:rPr>
          <w:sz w:val="24"/>
          <w:szCs w:val="24"/>
        </w:rPr>
      </w:pPr>
      <w:r w:rsidRPr="002F2E4A">
        <w:rPr>
          <w:sz w:val="24"/>
          <w:szCs w:val="24"/>
        </w:rPr>
        <w:t>Data provided by Reidville</w:t>
      </w:r>
      <w:r w:rsidR="00DD68A3">
        <w:rPr>
          <w:sz w:val="24"/>
          <w:szCs w:val="24"/>
        </w:rPr>
        <w:t xml:space="preserve"> Are Fire District, Richard Farr</w:t>
      </w:r>
    </w:p>
    <w:p w14:paraId="2FD2F993" w14:textId="77777777" w:rsidR="00C653A4" w:rsidRDefault="00C653A4" w:rsidP="00C653A4">
      <w:pPr>
        <w:jc w:val="center"/>
        <w:rPr>
          <w:sz w:val="22"/>
          <w:szCs w:val="22"/>
        </w:rPr>
      </w:pPr>
      <w:r>
        <w:rPr>
          <w:noProof/>
          <w:sz w:val="22"/>
          <w:szCs w:val="22"/>
        </w:rPr>
        <w:drawing>
          <wp:inline distT="0" distB="0" distL="0" distR="0" wp14:anchorId="1555171C" wp14:editId="23AAE717">
            <wp:extent cx="2778760" cy="2084070"/>
            <wp:effectExtent l="0" t="0" r="2540" b="0"/>
            <wp:docPr id="10" name="Picture 10" descr="A group of fire truck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fire trucks parked in front of a building&#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0779" cy="2085584"/>
                    </a:xfrm>
                    <a:prstGeom prst="rect">
                      <a:avLst/>
                    </a:prstGeom>
                  </pic:spPr>
                </pic:pic>
              </a:graphicData>
            </a:graphic>
          </wp:inline>
        </w:drawing>
      </w:r>
      <w:r>
        <w:rPr>
          <w:noProof/>
          <w:sz w:val="22"/>
          <w:szCs w:val="22"/>
        </w:rPr>
        <w:t xml:space="preserve">          </w:t>
      </w:r>
      <w:r>
        <w:rPr>
          <w:noProof/>
          <w:sz w:val="22"/>
          <w:szCs w:val="22"/>
        </w:rPr>
        <w:drawing>
          <wp:inline distT="0" distB="0" distL="0" distR="0" wp14:anchorId="2D58CEBF" wp14:editId="6E701E8A">
            <wp:extent cx="2763520" cy="2072640"/>
            <wp:effectExtent l="0" t="0" r="0" b="3810"/>
            <wp:docPr id="741277861" name="Picture 1" descr="A fire truck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77861" name="Picture 1" descr="A fire truck parked in front of a building&#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3520" cy="2072640"/>
                    </a:xfrm>
                    <a:prstGeom prst="rect">
                      <a:avLst/>
                    </a:prstGeom>
                  </pic:spPr>
                </pic:pic>
              </a:graphicData>
            </a:graphic>
          </wp:inline>
        </w:drawing>
      </w:r>
    </w:p>
    <w:p w14:paraId="4BBD4E13" w14:textId="77777777" w:rsidR="00C653A4" w:rsidRDefault="00C653A4" w:rsidP="00C653A4">
      <w:pPr>
        <w:jc w:val="center"/>
        <w:rPr>
          <w:sz w:val="22"/>
          <w:szCs w:val="22"/>
        </w:rPr>
      </w:pPr>
    </w:p>
    <w:p w14:paraId="3869084B" w14:textId="77777777" w:rsidR="00C653A4" w:rsidRDefault="00C653A4" w:rsidP="00C653A4">
      <w:pPr>
        <w:jc w:val="center"/>
        <w:rPr>
          <w:b/>
          <w:bCs/>
          <w:sz w:val="44"/>
          <w:szCs w:val="44"/>
        </w:rPr>
      </w:pPr>
      <w:r>
        <w:rPr>
          <w:b/>
          <w:bCs/>
          <w:noProof/>
          <w:sz w:val="44"/>
          <w:szCs w:val="44"/>
        </w:rPr>
        <w:drawing>
          <wp:inline distT="0" distB="0" distL="0" distR="0" wp14:anchorId="79ECE3C7" wp14:editId="3C3BC20A">
            <wp:extent cx="6012180" cy="3611880"/>
            <wp:effectExtent l="0" t="0" r="7620"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5993B8" w14:textId="0E0026E8" w:rsidR="00C653A4" w:rsidRDefault="00C653A4" w:rsidP="00C653A4">
      <w:pPr>
        <w:jc w:val="center"/>
        <w:rPr>
          <w:sz w:val="22"/>
          <w:szCs w:val="22"/>
        </w:rPr>
      </w:pPr>
      <w:r>
        <w:rPr>
          <w:sz w:val="22"/>
          <w:szCs w:val="22"/>
        </w:rPr>
        <w:t xml:space="preserve">      </w:t>
      </w:r>
    </w:p>
    <w:p w14:paraId="4F84D781" w14:textId="77777777" w:rsidR="00C653A4" w:rsidRPr="00EA1863" w:rsidRDefault="00C653A4" w:rsidP="00C653A4">
      <w:pPr>
        <w:rPr>
          <w:sz w:val="22"/>
          <w:szCs w:val="22"/>
        </w:rPr>
      </w:pPr>
    </w:p>
    <w:p w14:paraId="364C62A8" w14:textId="77777777" w:rsidR="00C653A4" w:rsidRPr="00EA1863" w:rsidRDefault="00C653A4" w:rsidP="00C653A4">
      <w:pPr>
        <w:rPr>
          <w:sz w:val="22"/>
          <w:szCs w:val="22"/>
        </w:rPr>
      </w:pPr>
    </w:p>
    <w:p w14:paraId="2B718500" w14:textId="77777777" w:rsidR="00C653A4" w:rsidRPr="00EA1863" w:rsidRDefault="00C653A4" w:rsidP="00C653A4">
      <w:pPr>
        <w:rPr>
          <w:sz w:val="22"/>
          <w:szCs w:val="22"/>
        </w:rPr>
      </w:pPr>
    </w:p>
    <w:p w14:paraId="57FD35C9" w14:textId="2033ECE7" w:rsidR="00E238EC" w:rsidRDefault="00C83B5E" w:rsidP="00E238EC">
      <w:pPr>
        <w:jc w:val="center"/>
        <w:rPr>
          <w:b/>
          <w:bCs/>
          <w:sz w:val="44"/>
          <w:szCs w:val="44"/>
        </w:rPr>
      </w:pPr>
      <w:r>
        <w:rPr>
          <w:b/>
          <w:bCs/>
          <w:sz w:val="44"/>
          <w:szCs w:val="44"/>
        </w:rPr>
        <w:lastRenderedPageBreak/>
        <w:t>Ordinance Adopted in 2023</w:t>
      </w:r>
    </w:p>
    <w:p w14:paraId="3BFDA286" w14:textId="3EE58484" w:rsidR="000547C9" w:rsidRDefault="000547C9" w:rsidP="00E238EC">
      <w:pPr>
        <w:jc w:val="center"/>
        <w:rPr>
          <w:sz w:val="24"/>
          <w:szCs w:val="24"/>
        </w:rPr>
      </w:pPr>
      <w:r w:rsidRPr="00002B4A">
        <w:rPr>
          <w:sz w:val="24"/>
          <w:szCs w:val="24"/>
        </w:rPr>
        <w:t xml:space="preserve">The Town of Reidville is currently in the process of codification through </w:t>
      </w:r>
      <w:r w:rsidR="00002B4A" w:rsidRPr="00002B4A">
        <w:rPr>
          <w:sz w:val="24"/>
          <w:szCs w:val="24"/>
        </w:rPr>
        <w:t>Civic Plus</w:t>
      </w:r>
      <w:r w:rsidRPr="00002B4A">
        <w:rPr>
          <w:sz w:val="24"/>
          <w:szCs w:val="24"/>
        </w:rPr>
        <w:t xml:space="preserve"> of </w:t>
      </w:r>
      <w:r w:rsidR="00002B4A" w:rsidRPr="00002B4A">
        <w:rPr>
          <w:sz w:val="24"/>
          <w:szCs w:val="24"/>
        </w:rPr>
        <w:t>all</w:t>
      </w:r>
      <w:r w:rsidRPr="00002B4A">
        <w:rPr>
          <w:sz w:val="24"/>
          <w:szCs w:val="24"/>
        </w:rPr>
        <w:t xml:space="preserve"> its </w:t>
      </w:r>
      <w:r w:rsidR="00002B4A" w:rsidRPr="00002B4A">
        <w:rPr>
          <w:sz w:val="24"/>
          <w:szCs w:val="24"/>
        </w:rPr>
        <w:t>Ordinances</w:t>
      </w:r>
      <w:r w:rsidRPr="00002B4A">
        <w:rPr>
          <w:sz w:val="24"/>
          <w:szCs w:val="24"/>
        </w:rPr>
        <w:t xml:space="preserve">.  This is estimated to be an </w:t>
      </w:r>
      <w:r w:rsidR="00002B4A" w:rsidRPr="00002B4A">
        <w:rPr>
          <w:sz w:val="24"/>
          <w:szCs w:val="24"/>
        </w:rPr>
        <w:t>18-month</w:t>
      </w:r>
      <w:r w:rsidRPr="00002B4A">
        <w:rPr>
          <w:sz w:val="24"/>
          <w:szCs w:val="24"/>
        </w:rPr>
        <w:t xml:space="preserve"> process.   Once all Ordinances have been codified</w:t>
      </w:r>
      <w:r w:rsidR="005E5E62" w:rsidRPr="00002B4A">
        <w:rPr>
          <w:sz w:val="24"/>
          <w:szCs w:val="24"/>
        </w:rPr>
        <w:t xml:space="preserve">, the Ordinances will be </w:t>
      </w:r>
      <w:r w:rsidR="000A2DB3" w:rsidRPr="00002B4A">
        <w:rPr>
          <w:sz w:val="24"/>
          <w:szCs w:val="24"/>
        </w:rPr>
        <w:t>available on the Town’s Website. If you need access to an Ordinance before the link online is available, please contact the Town Administrator at 864</w:t>
      </w:r>
      <w:r w:rsidR="00863FBB" w:rsidRPr="00002B4A">
        <w:rPr>
          <w:sz w:val="24"/>
          <w:szCs w:val="24"/>
        </w:rPr>
        <w:t>-486-9614.</w:t>
      </w:r>
    </w:p>
    <w:p w14:paraId="6F484D8C" w14:textId="77777777" w:rsidR="00002B4A" w:rsidRPr="00002B4A" w:rsidRDefault="00002B4A" w:rsidP="00E238EC">
      <w:pPr>
        <w:jc w:val="center"/>
        <w:rPr>
          <w:sz w:val="24"/>
          <w:szCs w:val="24"/>
        </w:rPr>
      </w:pPr>
    </w:p>
    <w:p w14:paraId="36ED63DA" w14:textId="67058AA7" w:rsidR="00C83B5E" w:rsidRDefault="0017368E" w:rsidP="00AB7107">
      <w:pPr>
        <w:spacing w:after="0" w:line="0" w:lineRule="atLeast"/>
        <w:rPr>
          <w:sz w:val="24"/>
          <w:szCs w:val="24"/>
        </w:rPr>
      </w:pPr>
      <w:r w:rsidRPr="003C33C5">
        <w:rPr>
          <w:b/>
          <w:bCs/>
          <w:sz w:val="32"/>
          <w:szCs w:val="32"/>
        </w:rPr>
        <w:t>01-2023</w:t>
      </w:r>
      <w:r w:rsidR="00C07754">
        <w:rPr>
          <w:b/>
          <w:bCs/>
          <w:sz w:val="44"/>
          <w:szCs w:val="44"/>
        </w:rPr>
        <w:t xml:space="preserve"> </w:t>
      </w:r>
      <w:r w:rsidR="00C07754" w:rsidRPr="00633C7C">
        <w:rPr>
          <w:sz w:val="24"/>
          <w:szCs w:val="24"/>
        </w:rPr>
        <w:t>An Ordinance establishing certain sections of solid waste collection and disposal pertaining to the Town of Reidville</w:t>
      </w:r>
      <w:r w:rsidR="00BF5A66">
        <w:rPr>
          <w:sz w:val="24"/>
          <w:szCs w:val="24"/>
        </w:rPr>
        <w:t>.</w:t>
      </w:r>
    </w:p>
    <w:p w14:paraId="02DD8A3A" w14:textId="77777777" w:rsidR="00AB7107" w:rsidRPr="00AB7107" w:rsidRDefault="00AB7107" w:rsidP="00AB7107">
      <w:pPr>
        <w:spacing w:after="0" w:line="0" w:lineRule="atLeast"/>
        <w:rPr>
          <w:b/>
          <w:bCs/>
          <w:sz w:val="20"/>
          <w:szCs w:val="20"/>
        </w:rPr>
      </w:pPr>
    </w:p>
    <w:p w14:paraId="76680E51" w14:textId="41BBE77B" w:rsidR="0017368E" w:rsidRDefault="0017368E" w:rsidP="00AB7107">
      <w:pPr>
        <w:spacing w:line="0" w:lineRule="atLeast"/>
        <w:rPr>
          <w:sz w:val="24"/>
          <w:szCs w:val="24"/>
        </w:rPr>
      </w:pPr>
      <w:r w:rsidRPr="003C33C5">
        <w:rPr>
          <w:b/>
          <w:bCs/>
          <w:sz w:val="32"/>
          <w:szCs w:val="32"/>
        </w:rPr>
        <w:t>02-2023</w:t>
      </w:r>
      <w:r w:rsidR="00AB7107">
        <w:rPr>
          <w:b/>
          <w:bCs/>
          <w:sz w:val="32"/>
          <w:szCs w:val="32"/>
        </w:rPr>
        <w:t xml:space="preserve"> </w:t>
      </w:r>
      <w:r w:rsidR="00AB7107">
        <w:rPr>
          <w:sz w:val="24"/>
          <w:szCs w:val="24"/>
        </w:rPr>
        <w:t xml:space="preserve">An Ordinance to establish rules of procedures for town council meetings.  </w:t>
      </w:r>
    </w:p>
    <w:p w14:paraId="5D57C309" w14:textId="458F1510" w:rsidR="00AB7107" w:rsidRPr="00AB7107" w:rsidRDefault="00AB7107" w:rsidP="0014435D">
      <w:pPr>
        <w:spacing w:line="20" w:lineRule="atLeast"/>
        <w:rPr>
          <w:sz w:val="24"/>
          <w:szCs w:val="24"/>
        </w:rPr>
      </w:pPr>
      <w:r w:rsidRPr="00AB7107">
        <w:rPr>
          <w:b/>
          <w:bCs/>
          <w:sz w:val="32"/>
          <w:szCs w:val="32"/>
        </w:rPr>
        <w:t xml:space="preserve">03-2023 </w:t>
      </w:r>
      <w:r>
        <w:rPr>
          <w:sz w:val="24"/>
          <w:szCs w:val="24"/>
        </w:rPr>
        <w:t xml:space="preserve">An Ordinance to establish the position of Town Administrator.  </w:t>
      </w:r>
    </w:p>
    <w:p w14:paraId="584985B7" w14:textId="67813087" w:rsidR="0017368E" w:rsidRPr="003C33C5" w:rsidRDefault="0017368E" w:rsidP="0014435D">
      <w:pPr>
        <w:spacing w:line="20" w:lineRule="atLeast"/>
        <w:rPr>
          <w:sz w:val="32"/>
          <w:szCs w:val="32"/>
        </w:rPr>
      </w:pPr>
      <w:r w:rsidRPr="003C33C5">
        <w:rPr>
          <w:b/>
          <w:bCs/>
          <w:sz w:val="32"/>
          <w:szCs w:val="32"/>
        </w:rPr>
        <w:t>05-2023</w:t>
      </w:r>
      <w:r w:rsidR="00BF2E38" w:rsidRPr="003C33C5">
        <w:rPr>
          <w:b/>
          <w:bCs/>
          <w:sz w:val="32"/>
          <w:szCs w:val="32"/>
        </w:rPr>
        <w:t xml:space="preserve"> </w:t>
      </w:r>
      <w:r w:rsidR="005E2FE2" w:rsidRPr="006D49CA">
        <w:rPr>
          <w:sz w:val="24"/>
          <w:szCs w:val="24"/>
        </w:rPr>
        <w:t xml:space="preserve">An Ordinance creating the position of procurement officer and establishing procedures and </w:t>
      </w:r>
      <w:r w:rsidR="006D49CA" w:rsidRPr="006D49CA">
        <w:rPr>
          <w:sz w:val="24"/>
          <w:szCs w:val="24"/>
        </w:rPr>
        <w:t>repealing</w:t>
      </w:r>
      <w:r w:rsidR="005E2FE2" w:rsidRPr="006D49CA">
        <w:rPr>
          <w:sz w:val="24"/>
          <w:szCs w:val="24"/>
        </w:rPr>
        <w:t xml:space="preserve"> all prior inconsistency ordinances.  </w:t>
      </w:r>
    </w:p>
    <w:p w14:paraId="7AB32025" w14:textId="718054D5" w:rsidR="0017368E" w:rsidRPr="00674905" w:rsidRDefault="0017368E" w:rsidP="0014435D">
      <w:pPr>
        <w:spacing w:line="20" w:lineRule="atLeast"/>
        <w:rPr>
          <w:sz w:val="24"/>
          <w:szCs w:val="24"/>
        </w:rPr>
      </w:pPr>
      <w:r w:rsidRPr="003C33C5">
        <w:rPr>
          <w:b/>
          <w:bCs/>
          <w:sz w:val="32"/>
          <w:szCs w:val="32"/>
        </w:rPr>
        <w:t>06-2023</w:t>
      </w:r>
      <w:r w:rsidR="00674905">
        <w:rPr>
          <w:sz w:val="24"/>
          <w:szCs w:val="24"/>
        </w:rPr>
        <w:t xml:space="preserve"> An ordinance to close unopened roads and to authorize the conveyance of the same to open a portion of a closed road in the Town of Reidville.  </w:t>
      </w:r>
    </w:p>
    <w:p w14:paraId="709DC823" w14:textId="7AEEFB82" w:rsidR="0017368E" w:rsidRPr="00BF2E38" w:rsidRDefault="0017368E" w:rsidP="0014435D">
      <w:pPr>
        <w:spacing w:line="20" w:lineRule="atLeast"/>
        <w:rPr>
          <w:sz w:val="24"/>
          <w:szCs w:val="24"/>
        </w:rPr>
      </w:pPr>
      <w:r w:rsidRPr="003C33C5">
        <w:rPr>
          <w:b/>
          <w:bCs/>
          <w:sz w:val="32"/>
          <w:szCs w:val="32"/>
        </w:rPr>
        <w:t>07-2023</w:t>
      </w:r>
      <w:r w:rsidR="00BF2E38">
        <w:rPr>
          <w:sz w:val="24"/>
          <w:szCs w:val="24"/>
        </w:rPr>
        <w:t xml:space="preserve"> An annexation ordinance</w:t>
      </w:r>
      <w:r w:rsidR="0068181A">
        <w:rPr>
          <w:sz w:val="24"/>
          <w:szCs w:val="24"/>
        </w:rPr>
        <w:t xml:space="preserve"> for Parcel 5-37-00-062.00.   </w:t>
      </w:r>
    </w:p>
    <w:p w14:paraId="7E01D5B8" w14:textId="2BFEA502" w:rsidR="0017368E" w:rsidRPr="00170CC9" w:rsidRDefault="0017368E" w:rsidP="0014435D">
      <w:pPr>
        <w:spacing w:line="20" w:lineRule="atLeast"/>
        <w:rPr>
          <w:sz w:val="24"/>
          <w:szCs w:val="24"/>
        </w:rPr>
      </w:pPr>
      <w:r w:rsidRPr="003C33C5">
        <w:rPr>
          <w:b/>
          <w:bCs/>
          <w:sz w:val="32"/>
          <w:szCs w:val="32"/>
        </w:rPr>
        <w:t>08-2023</w:t>
      </w:r>
      <w:r w:rsidR="00170CC9">
        <w:rPr>
          <w:sz w:val="24"/>
          <w:szCs w:val="24"/>
        </w:rPr>
        <w:t xml:space="preserve"> An Ordinance Authorizing and directing the Town of Reidville to enter into an intergovernmental agreement</w:t>
      </w:r>
      <w:r w:rsidR="00BF2E38">
        <w:rPr>
          <w:sz w:val="24"/>
          <w:szCs w:val="24"/>
        </w:rPr>
        <w:t xml:space="preserve"> relating to SC Local Revenue Services.  </w:t>
      </w:r>
    </w:p>
    <w:p w14:paraId="79F8CAD1" w14:textId="07E368D8" w:rsidR="0017368E" w:rsidRPr="00F679F2" w:rsidRDefault="0017368E" w:rsidP="0014435D">
      <w:pPr>
        <w:spacing w:line="20" w:lineRule="atLeast"/>
        <w:rPr>
          <w:sz w:val="24"/>
          <w:szCs w:val="24"/>
        </w:rPr>
      </w:pPr>
      <w:r w:rsidRPr="003C33C5">
        <w:rPr>
          <w:b/>
          <w:bCs/>
          <w:sz w:val="32"/>
          <w:szCs w:val="32"/>
        </w:rPr>
        <w:t>09-2023</w:t>
      </w:r>
      <w:r w:rsidR="00F679F2">
        <w:rPr>
          <w:b/>
          <w:bCs/>
          <w:sz w:val="44"/>
          <w:szCs w:val="44"/>
        </w:rPr>
        <w:t xml:space="preserve"> </w:t>
      </w:r>
      <w:r w:rsidR="00F679F2">
        <w:rPr>
          <w:sz w:val="24"/>
          <w:szCs w:val="24"/>
        </w:rPr>
        <w:t xml:space="preserve">An ordinance to amend the ward lines for ward 1 and ward 4.  </w:t>
      </w:r>
    </w:p>
    <w:p w14:paraId="585483F7" w14:textId="47A7A3B2" w:rsidR="0017368E" w:rsidRDefault="0017368E" w:rsidP="0014435D">
      <w:pPr>
        <w:spacing w:line="20" w:lineRule="atLeast"/>
        <w:rPr>
          <w:b/>
          <w:bCs/>
          <w:sz w:val="44"/>
          <w:szCs w:val="44"/>
        </w:rPr>
      </w:pPr>
      <w:r w:rsidRPr="003C33C5">
        <w:rPr>
          <w:b/>
          <w:bCs/>
          <w:sz w:val="32"/>
          <w:szCs w:val="32"/>
        </w:rPr>
        <w:t>17-2023</w:t>
      </w:r>
      <w:r w:rsidR="00A31CF0">
        <w:rPr>
          <w:b/>
          <w:bCs/>
          <w:sz w:val="44"/>
          <w:szCs w:val="44"/>
        </w:rPr>
        <w:t xml:space="preserve"> </w:t>
      </w:r>
      <w:r w:rsidR="00A31CF0" w:rsidRPr="00A31CF0">
        <w:rPr>
          <w:sz w:val="24"/>
          <w:szCs w:val="24"/>
        </w:rPr>
        <w:t xml:space="preserve">An annexation ordinance for Parcel 5-36-00-103.01. </w:t>
      </w:r>
    </w:p>
    <w:p w14:paraId="0DFFB719" w14:textId="4F73F0C0" w:rsidR="0014435D" w:rsidRPr="00E238EC" w:rsidRDefault="0017368E" w:rsidP="0014435D">
      <w:pPr>
        <w:spacing w:after="0" w:line="20" w:lineRule="atLeast"/>
        <w:rPr>
          <w:sz w:val="24"/>
          <w:szCs w:val="24"/>
        </w:rPr>
      </w:pPr>
      <w:r w:rsidRPr="003C33C5">
        <w:rPr>
          <w:b/>
          <w:bCs/>
          <w:sz w:val="32"/>
          <w:szCs w:val="32"/>
        </w:rPr>
        <w:t>19-2023</w:t>
      </w:r>
      <w:r w:rsidR="0014435D">
        <w:rPr>
          <w:b/>
          <w:bCs/>
          <w:sz w:val="44"/>
          <w:szCs w:val="44"/>
        </w:rPr>
        <w:t xml:space="preserve"> </w:t>
      </w:r>
      <w:r w:rsidR="0014435D" w:rsidRPr="0014435D">
        <w:rPr>
          <w:sz w:val="24"/>
          <w:szCs w:val="24"/>
        </w:rPr>
        <w:t xml:space="preserve">An Ordinance Establishing zoning regulations for the Town of Reidville, providing administration, enforcement, amendments, and creating a board of appeals in accordance with the code of laws of SC Title 6, Chapter 29, and the SC local government comprehensive planning enabling act of 1994. </w:t>
      </w:r>
      <w:r w:rsidR="0014435D">
        <w:rPr>
          <w:sz w:val="24"/>
          <w:szCs w:val="24"/>
        </w:rPr>
        <w:t xml:space="preserve"> </w:t>
      </w:r>
    </w:p>
    <w:p w14:paraId="178B2B7A" w14:textId="77777777" w:rsidR="009116D0" w:rsidRPr="00CD1CED" w:rsidRDefault="009116D0" w:rsidP="00CD1CED">
      <w:pPr>
        <w:spacing w:after="0" w:line="20" w:lineRule="atLeast"/>
        <w:rPr>
          <w:b/>
          <w:bCs/>
          <w:sz w:val="18"/>
          <w:szCs w:val="18"/>
        </w:rPr>
      </w:pPr>
    </w:p>
    <w:p w14:paraId="0A3ABAF0" w14:textId="5794CA78" w:rsidR="0017368E" w:rsidRDefault="0017368E" w:rsidP="0014435D">
      <w:pPr>
        <w:spacing w:line="20" w:lineRule="atLeast"/>
        <w:rPr>
          <w:b/>
          <w:bCs/>
          <w:sz w:val="44"/>
          <w:szCs w:val="44"/>
        </w:rPr>
      </w:pPr>
      <w:r w:rsidRPr="003C33C5">
        <w:rPr>
          <w:b/>
          <w:bCs/>
          <w:sz w:val="32"/>
          <w:szCs w:val="32"/>
        </w:rPr>
        <w:t>20-2023</w:t>
      </w:r>
      <w:r w:rsidR="00E236D0">
        <w:rPr>
          <w:b/>
          <w:bCs/>
          <w:sz w:val="44"/>
          <w:szCs w:val="44"/>
        </w:rPr>
        <w:t xml:space="preserve"> </w:t>
      </w:r>
      <w:r w:rsidR="00E236D0" w:rsidRPr="00E236D0">
        <w:rPr>
          <w:sz w:val="24"/>
          <w:szCs w:val="24"/>
        </w:rPr>
        <w:t>2024 Budget Ordinance</w:t>
      </w:r>
      <w:r w:rsidR="00DD6F8F">
        <w:rPr>
          <w:sz w:val="24"/>
          <w:szCs w:val="24"/>
        </w:rPr>
        <w:t>.</w:t>
      </w:r>
    </w:p>
    <w:p w14:paraId="2179687E" w14:textId="2A9CA6B1" w:rsidR="00C653A4" w:rsidRPr="00EA1863" w:rsidRDefault="0017368E" w:rsidP="00E06966">
      <w:pPr>
        <w:spacing w:line="20" w:lineRule="atLeast"/>
        <w:rPr>
          <w:sz w:val="22"/>
          <w:szCs w:val="22"/>
        </w:rPr>
      </w:pPr>
      <w:r w:rsidRPr="003C33C5">
        <w:rPr>
          <w:b/>
          <w:bCs/>
          <w:sz w:val="32"/>
          <w:szCs w:val="32"/>
        </w:rPr>
        <w:t>21-2023</w:t>
      </w:r>
      <w:r w:rsidR="001D525D">
        <w:rPr>
          <w:b/>
          <w:bCs/>
          <w:sz w:val="44"/>
          <w:szCs w:val="44"/>
        </w:rPr>
        <w:t xml:space="preserve"> </w:t>
      </w:r>
      <w:r w:rsidR="001D525D" w:rsidRPr="001D525D">
        <w:rPr>
          <w:sz w:val="24"/>
          <w:szCs w:val="24"/>
        </w:rPr>
        <w:t>An Ordinance amending the business license ordinance to update class schedules as required by act 176 of 2020</w:t>
      </w:r>
      <w:r w:rsidR="00DD6F8F">
        <w:rPr>
          <w:sz w:val="24"/>
          <w:szCs w:val="24"/>
        </w:rPr>
        <w:t>.</w:t>
      </w:r>
    </w:p>
    <w:p w14:paraId="49AA6E42" w14:textId="77777777" w:rsidR="00C653A4" w:rsidRPr="00EA1863" w:rsidRDefault="00C653A4" w:rsidP="00C653A4">
      <w:pPr>
        <w:rPr>
          <w:sz w:val="22"/>
          <w:szCs w:val="22"/>
        </w:rPr>
      </w:pPr>
    </w:p>
    <w:p w14:paraId="4C67CD1F" w14:textId="77777777" w:rsidR="00C653A4" w:rsidRDefault="00C653A4"/>
    <w:sectPr w:rsidR="00C653A4" w:rsidSect="00C653A4">
      <w:headerReference w:type="even" r:id="rId44"/>
      <w:headerReference w:type="default" r:id="rId45"/>
      <w:footerReference w:type="even" r:id="rId46"/>
      <w:footerReference w:type="default" r:id="rId47"/>
      <w:headerReference w:type="first" r:id="rId48"/>
      <w:footerReference w:type="first" r:id="rId4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9B20E" w14:textId="77777777" w:rsidR="00A314C0" w:rsidRDefault="00A314C0">
      <w:pPr>
        <w:spacing w:after="0" w:line="240" w:lineRule="auto"/>
      </w:pPr>
      <w:r>
        <w:separator/>
      </w:r>
    </w:p>
  </w:endnote>
  <w:endnote w:type="continuationSeparator" w:id="0">
    <w:p w14:paraId="75E0B526" w14:textId="77777777" w:rsidR="00A314C0" w:rsidRDefault="00A314C0">
      <w:pPr>
        <w:spacing w:after="0" w:line="240" w:lineRule="auto"/>
      </w:pPr>
      <w:r>
        <w:continuationSeparator/>
      </w:r>
    </w:p>
  </w:endnote>
  <w:endnote w:type="continuationNotice" w:id="1">
    <w:p w14:paraId="34E88A56" w14:textId="77777777" w:rsidR="00A314C0" w:rsidRDefault="00A314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6358B" w14:textId="77777777" w:rsidR="00E06966" w:rsidRDefault="00E069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9513321"/>
      <w:docPartObj>
        <w:docPartGallery w:val="Page Numbers (Bottom of Page)"/>
        <w:docPartUnique/>
      </w:docPartObj>
    </w:sdtPr>
    <w:sdtEndPr>
      <w:rPr>
        <w:noProof/>
      </w:rPr>
    </w:sdtEndPr>
    <w:sdtContent>
      <w:p w14:paraId="7D8C8507" w14:textId="4EA9752A" w:rsidR="004B4C6B" w:rsidRDefault="00D4667B" w:rsidP="00AC6CAD">
        <w:pPr>
          <w:pStyle w:val="Footer"/>
          <w:tabs>
            <w:tab w:val="left" w:pos="4488"/>
            <w:tab w:val="right" w:pos="10800"/>
          </w:tabs>
          <w:rPr>
            <w:noProof/>
          </w:rPr>
        </w:pPr>
        <w:r>
          <w:tab/>
        </w:r>
        <w:r>
          <w:tab/>
        </w:r>
        <w:r>
          <w:tab/>
        </w:r>
        <w:r>
          <w:tab/>
        </w:r>
        <w:r>
          <w:fldChar w:fldCharType="begin"/>
        </w:r>
        <w:r>
          <w:instrText xml:space="preserve"> PAGE   \* MERGEFORMAT </w:instrText>
        </w:r>
        <w:r>
          <w:fldChar w:fldCharType="separate"/>
        </w:r>
        <w:r>
          <w:rPr>
            <w:noProof/>
          </w:rPr>
          <w:t>14</w:t>
        </w:r>
        <w:r>
          <w:rPr>
            <w:noProof/>
          </w:rPr>
          <w:fldChar w:fldCharType="end"/>
        </w:r>
        <w:r>
          <w:rPr>
            <w:noProof/>
          </w:rPr>
          <w:t xml:space="preserve"> OF 2</w:t>
        </w:r>
        <w:r w:rsidR="00E06966">
          <w:rPr>
            <w:noProof/>
          </w:rPr>
          <w:t>3</w:t>
        </w:r>
      </w:p>
      <w:p w14:paraId="12D84745" w14:textId="77777777" w:rsidR="004B4C6B" w:rsidRDefault="004B4C6B" w:rsidP="00AC6CAD">
        <w:pPr>
          <w:pStyle w:val="Footer"/>
          <w:jc w:val="center"/>
          <w:rPr>
            <w:noProof/>
          </w:rPr>
        </w:pPr>
      </w:p>
      <w:p w14:paraId="0E32E0EF" w14:textId="54D524D8" w:rsidR="004B4C6B" w:rsidRDefault="00D4667B">
        <w:pPr>
          <w:pStyle w:val="Footer"/>
          <w:jc w:val="right"/>
          <w:rPr>
            <w:noProof/>
          </w:rPr>
        </w:pPr>
        <w:r>
          <w:rPr>
            <w:noProof/>
          </w:rPr>
          <w:t>ANNUAL MUNICIPAL REPORT-202</w:t>
        </w:r>
        <w:r w:rsidR="00164CC1">
          <w:rPr>
            <w:noProof/>
          </w:rPr>
          <w:t>3</w:t>
        </w:r>
      </w:p>
      <w:p w14:paraId="50EBF382" w14:textId="77777777" w:rsidR="004B4C6B" w:rsidRDefault="00AC7B52">
        <w:pPr>
          <w:pStyle w:val="Footer"/>
          <w:jc w:val="right"/>
        </w:pPr>
      </w:p>
    </w:sdtContent>
  </w:sdt>
  <w:p w14:paraId="06E9B565" w14:textId="77777777" w:rsidR="004B4C6B" w:rsidRDefault="004B4C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4F497" w14:textId="77777777" w:rsidR="00E06966" w:rsidRDefault="00E06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A3C3A" w14:textId="77777777" w:rsidR="00A314C0" w:rsidRDefault="00A314C0">
      <w:pPr>
        <w:spacing w:after="0" w:line="240" w:lineRule="auto"/>
      </w:pPr>
      <w:r>
        <w:separator/>
      </w:r>
    </w:p>
  </w:footnote>
  <w:footnote w:type="continuationSeparator" w:id="0">
    <w:p w14:paraId="011E4B22" w14:textId="77777777" w:rsidR="00A314C0" w:rsidRDefault="00A314C0">
      <w:pPr>
        <w:spacing w:after="0" w:line="240" w:lineRule="auto"/>
      </w:pPr>
      <w:r>
        <w:continuationSeparator/>
      </w:r>
    </w:p>
  </w:footnote>
  <w:footnote w:type="continuationNotice" w:id="1">
    <w:p w14:paraId="47A83BCB" w14:textId="77777777" w:rsidR="00A314C0" w:rsidRDefault="00A314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40A2A" w14:textId="77777777" w:rsidR="00E06966" w:rsidRDefault="00E069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7242E" w14:textId="77777777" w:rsidR="00E06966" w:rsidRDefault="00E069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4478A" w14:textId="77777777" w:rsidR="00E06966" w:rsidRDefault="00E06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D43F76"/>
    <w:multiLevelType w:val="hybridMultilevel"/>
    <w:tmpl w:val="D97297E0"/>
    <w:lvl w:ilvl="0" w:tplc="9156042E">
      <w:numFmt w:val="bullet"/>
      <w:lvlText w:val="-"/>
      <w:lvlJc w:val="left"/>
      <w:pPr>
        <w:ind w:left="720" w:hanging="360"/>
      </w:pPr>
      <w:rPr>
        <w:rFonts w:ascii="Aptos" w:eastAsiaTheme="minorEastAsia"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D2497A"/>
    <w:multiLevelType w:val="hybridMultilevel"/>
    <w:tmpl w:val="22B86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8601055">
    <w:abstractNumId w:val="1"/>
  </w:num>
  <w:num w:numId="2" w16cid:durableId="94133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colormenu v:ext="edit" fillcolor="none [273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A4"/>
    <w:rsid w:val="00002B4A"/>
    <w:rsid w:val="00011C16"/>
    <w:rsid w:val="00031980"/>
    <w:rsid w:val="000547C9"/>
    <w:rsid w:val="00056C7A"/>
    <w:rsid w:val="00057CE1"/>
    <w:rsid w:val="00065755"/>
    <w:rsid w:val="000677DB"/>
    <w:rsid w:val="00070215"/>
    <w:rsid w:val="00083212"/>
    <w:rsid w:val="00091A2F"/>
    <w:rsid w:val="0009265D"/>
    <w:rsid w:val="00095925"/>
    <w:rsid w:val="000A13BE"/>
    <w:rsid w:val="000A2DB3"/>
    <w:rsid w:val="000B1996"/>
    <w:rsid w:val="000B3470"/>
    <w:rsid w:val="000C2B48"/>
    <w:rsid w:val="000F3F99"/>
    <w:rsid w:val="001169A2"/>
    <w:rsid w:val="00122E49"/>
    <w:rsid w:val="00130048"/>
    <w:rsid w:val="0013564F"/>
    <w:rsid w:val="0014435D"/>
    <w:rsid w:val="001545D9"/>
    <w:rsid w:val="0016162F"/>
    <w:rsid w:val="00164CC1"/>
    <w:rsid w:val="00170CC9"/>
    <w:rsid w:val="0017368E"/>
    <w:rsid w:val="00175D0E"/>
    <w:rsid w:val="00195CC4"/>
    <w:rsid w:val="00196587"/>
    <w:rsid w:val="001A6648"/>
    <w:rsid w:val="001B4DF0"/>
    <w:rsid w:val="001C1CD9"/>
    <w:rsid w:val="001C309E"/>
    <w:rsid w:val="001C592B"/>
    <w:rsid w:val="001C5E86"/>
    <w:rsid w:val="001D031F"/>
    <w:rsid w:val="001D5091"/>
    <w:rsid w:val="001D525D"/>
    <w:rsid w:val="001F5AC9"/>
    <w:rsid w:val="0022054C"/>
    <w:rsid w:val="00223B15"/>
    <w:rsid w:val="00230425"/>
    <w:rsid w:val="00241BD2"/>
    <w:rsid w:val="00247965"/>
    <w:rsid w:val="00252CBC"/>
    <w:rsid w:val="00261636"/>
    <w:rsid w:val="002858B9"/>
    <w:rsid w:val="002A2DAD"/>
    <w:rsid w:val="002A3C32"/>
    <w:rsid w:val="002B0B89"/>
    <w:rsid w:val="002B2A74"/>
    <w:rsid w:val="002B5491"/>
    <w:rsid w:val="002C45EE"/>
    <w:rsid w:val="002E1EA8"/>
    <w:rsid w:val="002F17DB"/>
    <w:rsid w:val="002F2E4A"/>
    <w:rsid w:val="002F3362"/>
    <w:rsid w:val="00303A20"/>
    <w:rsid w:val="00310839"/>
    <w:rsid w:val="00316168"/>
    <w:rsid w:val="00324486"/>
    <w:rsid w:val="00326DCE"/>
    <w:rsid w:val="003569FB"/>
    <w:rsid w:val="00391E24"/>
    <w:rsid w:val="00393A44"/>
    <w:rsid w:val="00397FBC"/>
    <w:rsid w:val="003A1B1A"/>
    <w:rsid w:val="003A74A7"/>
    <w:rsid w:val="003B0B1C"/>
    <w:rsid w:val="003B3AFF"/>
    <w:rsid w:val="003B67DB"/>
    <w:rsid w:val="003C33C5"/>
    <w:rsid w:val="003D07FB"/>
    <w:rsid w:val="003D41D5"/>
    <w:rsid w:val="00406908"/>
    <w:rsid w:val="00414C4E"/>
    <w:rsid w:val="00415A86"/>
    <w:rsid w:val="0041780B"/>
    <w:rsid w:val="00421E58"/>
    <w:rsid w:val="00424838"/>
    <w:rsid w:val="00447BD3"/>
    <w:rsid w:val="00457A42"/>
    <w:rsid w:val="004637D7"/>
    <w:rsid w:val="00472D1C"/>
    <w:rsid w:val="00473520"/>
    <w:rsid w:val="00475CC0"/>
    <w:rsid w:val="004809D6"/>
    <w:rsid w:val="00480C86"/>
    <w:rsid w:val="00483A94"/>
    <w:rsid w:val="00486B0C"/>
    <w:rsid w:val="00487EDB"/>
    <w:rsid w:val="00493896"/>
    <w:rsid w:val="0049664D"/>
    <w:rsid w:val="004B4C6B"/>
    <w:rsid w:val="004B68B6"/>
    <w:rsid w:val="00503F94"/>
    <w:rsid w:val="00511FC8"/>
    <w:rsid w:val="00513F51"/>
    <w:rsid w:val="00515001"/>
    <w:rsid w:val="00515E17"/>
    <w:rsid w:val="00517AFE"/>
    <w:rsid w:val="00527879"/>
    <w:rsid w:val="005279A7"/>
    <w:rsid w:val="00530784"/>
    <w:rsid w:val="005352E6"/>
    <w:rsid w:val="00546835"/>
    <w:rsid w:val="00553764"/>
    <w:rsid w:val="0055633B"/>
    <w:rsid w:val="00562121"/>
    <w:rsid w:val="00562F61"/>
    <w:rsid w:val="00571374"/>
    <w:rsid w:val="00586EC9"/>
    <w:rsid w:val="00586FA1"/>
    <w:rsid w:val="005965B7"/>
    <w:rsid w:val="00596690"/>
    <w:rsid w:val="005B754E"/>
    <w:rsid w:val="005C3AD8"/>
    <w:rsid w:val="005C6EF6"/>
    <w:rsid w:val="005D29FB"/>
    <w:rsid w:val="005D44F0"/>
    <w:rsid w:val="005E29B5"/>
    <w:rsid w:val="005E2FE2"/>
    <w:rsid w:val="005E5E62"/>
    <w:rsid w:val="005F0386"/>
    <w:rsid w:val="005F6BC2"/>
    <w:rsid w:val="005F7BFF"/>
    <w:rsid w:val="0060220B"/>
    <w:rsid w:val="00607215"/>
    <w:rsid w:val="006134D6"/>
    <w:rsid w:val="00617F09"/>
    <w:rsid w:val="00627E84"/>
    <w:rsid w:val="00633C7C"/>
    <w:rsid w:val="00637ACC"/>
    <w:rsid w:val="00663E19"/>
    <w:rsid w:val="00665503"/>
    <w:rsid w:val="00666E24"/>
    <w:rsid w:val="00674905"/>
    <w:rsid w:val="006750EC"/>
    <w:rsid w:val="00675130"/>
    <w:rsid w:val="00676255"/>
    <w:rsid w:val="006765E7"/>
    <w:rsid w:val="006809BA"/>
    <w:rsid w:val="0068181A"/>
    <w:rsid w:val="00694791"/>
    <w:rsid w:val="006A13A5"/>
    <w:rsid w:val="006A4F23"/>
    <w:rsid w:val="006A536D"/>
    <w:rsid w:val="006A552A"/>
    <w:rsid w:val="006D06EC"/>
    <w:rsid w:val="006D49CA"/>
    <w:rsid w:val="006F0035"/>
    <w:rsid w:val="00701542"/>
    <w:rsid w:val="00711804"/>
    <w:rsid w:val="00721D68"/>
    <w:rsid w:val="0072407D"/>
    <w:rsid w:val="00741F30"/>
    <w:rsid w:val="00745EAF"/>
    <w:rsid w:val="00760061"/>
    <w:rsid w:val="007A6611"/>
    <w:rsid w:val="007A7D07"/>
    <w:rsid w:val="007B5B69"/>
    <w:rsid w:val="007C1229"/>
    <w:rsid w:val="007D0B77"/>
    <w:rsid w:val="007F3BA7"/>
    <w:rsid w:val="008012FF"/>
    <w:rsid w:val="0080260A"/>
    <w:rsid w:val="008173A6"/>
    <w:rsid w:val="00827773"/>
    <w:rsid w:val="00845228"/>
    <w:rsid w:val="00851694"/>
    <w:rsid w:val="00863FBB"/>
    <w:rsid w:val="00887612"/>
    <w:rsid w:val="008934A5"/>
    <w:rsid w:val="0089648C"/>
    <w:rsid w:val="008D00FE"/>
    <w:rsid w:val="008E01D1"/>
    <w:rsid w:val="008F34DB"/>
    <w:rsid w:val="008F360B"/>
    <w:rsid w:val="0090002E"/>
    <w:rsid w:val="00904E08"/>
    <w:rsid w:val="009116D0"/>
    <w:rsid w:val="00915D27"/>
    <w:rsid w:val="009226BD"/>
    <w:rsid w:val="00923333"/>
    <w:rsid w:val="0093240C"/>
    <w:rsid w:val="00932B83"/>
    <w:rsid w:val="00933124"/>
    <w:rsid w:val="00933D90"/>
    <w:rsid w:val="00953233"/>
    <w:rsid w:val="00970A65"/>
    <w:rsid w:val="00981BEE"/>
    <w:rsid w:val="00983F32"/>
    <w:rsid w:val="009A04F6"/>
    <w:rsid w:val="009A6204"/>
    <w:rsid w:val="009A7E51"/>
    <w:rsid w:val="009B4640"/>
    <w:rsid w:val="009C1B00"/>
    <w:rsid w:val="009F13DF"/>
    <w:rsid w:val="00A04703"/>
    <w:rsid w:val="00A12F5C"/>
    <w:rsid w:val="00A21B99"/>
    <w:rsid w:val="00A255B9"/>
    <w:rsid w:val="00A30BD1"/>
    <w:rsid w:val="00A314C0"/>
    <w:rsid w:val="00A31CF0"/>
    <w:rsid w:val="00A4537E"/>
    <w:rsid w:val="00A540E2"/>
    <w:rsid w:val="00A54943"/>
    <w:rsid w:val="00A5552F"/>
    <w:rsid w:val="00A55CEF"/>
    <w:rsid w:val="00A638A9"/>
    <w:rsid w:val="00AA65F6"/>
    <w:rsid w:val="00AB7107"/>
    <w:rsid w:val="00AC3F69"/>
    <w:rsid w:val="00AC5F88"/>
    <w:rsid w:val="00AC7B52"/>
    <w:rsid w:val="00AD6F45"/>
    <w:rsid w:val="00AE5D99"/>
    <w:rsid w:val="00AE6453"/>
    <w:rsid w:val="00B004CE"/>
    <w:rsid w:val="00B12C7E"/>
    <w:rsid w:val="00B22507"/>
    <w:rsid w:val="00B46FA5"/>
    <w:rsid w:val="00B51165"/>
    <w:rsid w:val="00B54438"/>
    <w:rsid w:val="00B6252B"/>
    <w:rsid w:val="00B664E4"/>
    <w:rsid w:val="00B6740B"/>
    <w:rsid w:val="00B81796"/>
    <w:rsid w:val="00B968C1"/>
    <w:rsid w:val="00BA270B"/>
    <w:rsid w:val="00BF1EF4"/>
    <w:rsid w:val="00BF2E38"/>
    <w:rsid w:val="00BF5A66"/>
    <w:rsid w:val="00BF68B8"/>
    <w:rsid w:val="00C07754"/>
    <w:rsid w:val="00C23021"/>
    <w:rsid w:val="00C24B85"/>
    <w:rsid w:val="00C265D3"/>
    <w:rsid w:val="00C27C30"/>
    <w:rsid w:val="00C33EFE"/>
    <w:rsid w:val="00C369C0"/>
    <w:rsid w:val="00C52FB1"/>
    <w:rsid w:val="00C653A4"/>
    <w:rsid w:val="00C83B5E"/>
    <w:rsid w:val="00CB0918"/>
    <w:rsid w:val="00CD1CED"/>
    <w:rsid w:val="00CE054E"/>
    <w:rsid w:val="00CE307C"/>
    <w:rsid w:val="00CF34A0"/>
    <w:rsid w:val="00D12030"/>
    <w:rsid w:val="00D1534D"/>
    <w:rsid w:val="00D3368A"/>
    <w:rsid w:val="00D4667B"/>
    <w:rsid w:val="00D50A05"/>
    <w:rsid w:val="00D54293"/>
    <w:rsid w:val="00D66A11"/>
    <w:rsid w:val="00D72B3D"/>
    <w:rsid w:val="00D77A34"/>
    <w:rsid w:val="00D8382F"/>
    <w:rsid w:val="00D84F0E"/>
    <w:rsid w:val="00D8718F"/>
    <w:rsid w:val="00D8767F"/>
    <w:rsid w:val="00D927C0"/>
    <w:rsid w:val="00DA3943"/>
    <w:rsid w:val="00DA7889"/>
    <w:rsid w:val="00DB5E73"/>
    <w:rsid w:val="00DB7D00"/>
    <w:rsid w:val="00DC07AE"/>
    <w:rsid w:val="00DC38D8"/>
    <w:rsid w:val="00DC6E2B"/>
    <w:rsid w:val="00DD2215"/>
    <w:rsid w:val="00DD5094"/>
    <w:rsid w:val="00DD68A3"/>
    <w:rsid w:val="00DD6F8F"/>
    <w:rsid w:val="00DF34C1"/>
    <w:rsid w:val="00DF461D"/>
    <w:rsid w:val="00E037DA"/>
    <w:rsid w:val="00E06966"/>
    <w:rsid w:val="00E12F31"/>
    <w:rsid w:val="00E1555F"/>
    <w:rsid w:val="00E167A3"/>
    <w:rsid w:val="00E21D50"/>
    <w:rsid w:val="00E236D0"/>
    <w:rsid w:val="00E238EC"/>
    <w:rsid w:val="00E55AC1"/>
    <w:rsid w:val="00E90347"/>
    <w:rsid w:val="00EA2012"/>
    <w:rsid w:val="00EB2C2F"/>
    <w:rsid w:val="00EC535C"/>
    <w:rsid w:val="00EC7740"/>
    <w:rsid w:val="00ED5705"/>
    <w:rsid w:val="00ED588B"/>
    <w:rsid w:val="00EE28BE"/>
    <w:rsid w:val="00F17EBF"/>
    <w:rsid w:val="00F303BD"/>
    <w:rsid w:val="00F31BD3"/>
    <w:rsid w:val="00F4577E"/>
    <w:rsid w:val="00F50784"/>
    <w:rsid w:val="00F513E3"/>
    <w:rsid w:val="00F52C2F"/>
    <w:rsid w:val="00F52F6A"/>
    <w:rsid w:val="00F60BCD"/>
    <w:rsid w:val="00F64184"/>
    <w:rsid w:val="00F679F2"/>
    <w:rsid w:val="00F67C6A"/>
    <w:rsid w:val="00F77279"/>
    <w:rsid w:val="00F93A97"/>
    <w:rsid w:val="00F97C19"/>
    <w:rsid w:val="00FA012D"/>
    <w:rsid w:val="00FB086F"/>
    <w:rsid w:val="00FB0A39"/>
    <w:rsid w:val="00FB159D"/>
    <w:rsid w:val="00FB1A99"/>
    <w:rsid w:val="00FB26FF"/>
    <w:rsid w:val="00FB50AA"/>
    <w:rsid w:val="00FC0644"/>
    <w:rsid w:val="00FE1879"/>
    <w:rsid w:val="00FF0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732]"/>
    </o:shapedefaults>
    <o:shapelayout v:ext="edit">
      <o:idmap v:ext="edit" data="2"/>
    </o:shapelayout>
  </w:shapeDefaults>
  <w:decimalSymbol w:val="."/>
  <w:listSeparator w:val=","/>
  <w14:docId w14:val="4F752D0D"/>
  <w15:chartTrackingRefBased/>
  <w15:docId w15:val="{07A2BAA5-5640-45FA-B3FA-F48C7952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3A4"/>
    <w:pPr>
      <w:spacing w:line="300"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C653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53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53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53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53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53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3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3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3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3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3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3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3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3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3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3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3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3A4"/>
    <w:rPr>
      <w:rFonts w:eastAsiaTheme="majorEastAsia" w:cstheme="majorBidi"/>
      <w:color w:val="272727" w:themeColor="text1" w:themeTint="D8"/>
    </w:rPr>
  </w:style>
  <w:style w:type="paragraph" w:styleId="Title">
    <w:name w:val="Title"/>
    <w:basedOn w:val="Normal"/>
    <w:next w:val="Normal"/>
    <w:link w:val="TitleChar"/>
    <w:uiPriority w:val="10"/>
    <w:qFormat/>
    <w:rsid w:val="00C653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53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3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53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3A4"/>
    <w:pPr>
      <w:spacing w:before="160"/>
      <w:jc w:val="center"/>
    </w:pPr>
    <w:rPr>
      <w:i/>
      <w:iCs/>
      <w:color w:val="404040" w:themeColor="text1" w:themeTint="BF"/>
    </w:rPr>
  </w:style>
  <w:style w:type="character" w:customStyle="1" w:styleId="QuoteChar">
    <w:name w:val="Quote Char"/>
    <w:basedOn w:val="DefaultParagraphFont"/>
    <w:link w:val="Quote"/>
    <w:uiPriority w:val="29"/>
    <w:rsid w:val="00C653A4"/>
    <w:rPr>
      <w:i/>
      <w:iCs/>
      <w:color w:val="404040" w:themeColor="text1" w:themeTint="BF"/>
    </w:rPr>
  </w:style>
  <w:style w:type="paragraph" w:styleId="ListParagraph">
    <w:name w:val="List Paragraph"/>
    <w:basedOn w:val="Normal"/>
    <w:uiPriority w:val="34"/>
    <w:qFormat/>
    <w:rsid w:val="00C653A4"/>
    <w:pPr>
      <w:ind w:left="720"/>
      <w:contextualSpacing/>
    </w:pPr>
  </w:style>
  <w:style w:type="character" w:styleId="IntenseEmphasis">
    <w:name w:val="Intense Emphasis"/>
    <w:basedOn w:val="DefaultParagraphFont"/>
    <w:uiPriority w:val="21"/>
    <w:qFormat/>
    <w:rsid w:val="00C653A4"/>
    <w:rPr>
      <w:i/>
      <w:iCs/>
      <w:color w:val="0F4761" w:themeColor="accent1" w:themeShade="BF"/>
    </w:rPr>
  </w:style>
  <w:style w:type="paragraph" w:styleId="IntenseQuote">
    <w:name w:val="Intense Quote"/>
    <w:basedOn w:val="Normal"/>
    <w:next w:val="Normal"/>
    <w:link w:val="IntenseQuoteChar"/>
    <w:uiPriority w:val="30"/>
    <w:qFormat/>
    <w:rsid w:val="00C653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53A4"/>
    <w:rPr>
      <w:i/>
      <w:iCs/>
      <w:color w:val="0F4761" w:themeColor="accent1" w:themeShade="BF"/>
    </w:rPr>
  </w:style>
  <w:style w:type="character" w:styleId="IntenseReference">
    <w:name w:val="Intense Reference"/>
    <w:basedOn w:val="DefaultParagraphFont"/>
    <w:uiPriority w:val="32"/>
    <w:qFormat/>
    <w:rsid w:val="00C653A4"/>
    <w:rPr>
      <w:b/>
      <w:bCs/>
      <w:smallCaps/>
      <w:color w:val="0F4761" w:themeColor="accent1" w:themeShade="BF"/>
      <w:spacing w:val="5"/>
    </w:rPr>
  </w:style>
  <w:style w:type="paragraph" w:styleId="Header">
    <w:name w:val="header"/>
    <w:basedOn w:val="Normal"/>
    <w:link w:val="HeaderChar"/>
    <w:uiPriority w:val="99"/>
    <w:unhideWhenUsed/>
    <w:rsid w:val="00C65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3A4"/>
    <w:rPr>
      <w:rFonts w:eastAsiaTheme="minorEastAsia"/>
      <w:kern w:val="0"/>
      <w:sz w:val="21"/>
      <w:szCs w:val="21"/>
      <w14:ligatures w14:val="none"/>
    </w:rPr>
  </w:style>
  <w:style w:type="paragraph" w:styleId="Footer">
    <w:name w:val="footer"/>
    <w:basedOn w:val="Normal"/>
    <w:link w:val="FooterChar"/>
    <w:uiPriority w:val="99"/>
    <w:unhideWhenUsed/>
    <w:rsid w:val="00C65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3A4"/>
    <w:rPr>
      <w:rFonts w:eastAsiaTheme="minorEastAsia"/>
      <w:kern w:val="0"/>
      <w:sz w:val="21"/>
      <w:szCs w:val="21"/>
      <w14:ligatures w14:val="none"/>
    </w:rPr>
  </w:style>
  <w:style w:type="character" w:styleId="Hyperlink">
    <w:name w:val="Hyperlink"/>
    <w:basedOn w:val="DefaultParagraphFont"/>
    <w:uiPriority w:val="99"/>
    <w:unhideWhenUsed/>
    <w:rsid w:val="00C653A4"/>
    <w:rPr>
      <w:color w:val="467886" w:themeColor="hyperlink"/>
      <w:u w:val="single"/>
    </w:rPr>
  </w:style>
  <w:style w:type="paragraph" w:customStyle="1" w:styleId="font8">
    <w:name w:val="font_8"/>
    <w:basedOn w:val="Normal"/>
    <w:rsid w:val="00C653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571374"/>
    <w:pPr>
      <w:tabs>
        <w:tab w:val="decimal" w:pos="360"/>
      </w:tabs>
      <w:spacing w:after="200" w:line="276" w:lineRule="auto"/>
    </w:pPr>
    <w:rPr>
      <w:rFonts w:cs="Times New Roman"/>
      <w:sz w:val="22"/>
      <w:szCs w:val="22"/>
    </w:rPr>
  </w:style>
  <w:style w:type="paragraph" w:styleId="FootnoteText">
    <w:name w:val="footnote text"/>
    <w:basedOn w:val="Normal"/>
    <w:link w:val="FootnoteTextChar"/>
    <w:uiPriority w:val="99"/>
    <w:unhideWhenUsed/>
    <w:rsid w:val="00571374"/>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571374"/>
    <w:rPr>
      <w:rFonts w:eastAsiaTheme="minorEastAsia" w:cs="Times New Roman"/>
      <w:kern w:val="0"/>
      <w:sz w:val="20"/>
      <w:szCs w:val="20"/>
      <w14:ligatures w14:val="none"/>
    </w:rPr>
  </w:style>
  <w:style w:type="character" w:styleId="SubtleEmphasis">
    <w:name w:val="Subtle Emphasis"/>
    <w:basedOn w:val="DefaultParagraphFont"/>
    <w:uiPriority w:val="19"/>
    <w:qFormat/>
    <w:rsid w:val="00571374"/>
    <w:rPr>
      <w:i/>
      <w:iCs/>
    </w:rPr>
  </w:style>
  <w:style w:type="table" w:styleId="MediumShading2-Accent5">
    <w:name w:val="Medium Shading 2 Accent 5"/>
    <w:basedOn w:val="TableNormal"/>
    <w:uiPriority w:val="64"/>
    <w:rsid w:val="00571374"/>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676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11492">
      <w:bodyDiv w:val="1"/>
      <w:marLeft w:val="0"/>
      <w:marRight w:val="0"/>
      <w:marTop w:val="0"/>
      <w:marBottom w:val="0"/>
      <w:divBdr>
        <w:top w:val="none" w:sz="0" w:space="0" w:color="auto"/>
        <w:left w:val="none" w:sz="0" w:space="0" w:color="auto"/>
        <w:bottom w:val="none" w:sz="0" w:space="0" w:color="auto"/>
        <w:right w:val="none" w:sz="0" w:space="0" w:color="auto"/>
      </w:divBdr>
    </w:div>
    <w:div w:id="1414352287">
      <w:bodyDiv w:val="1"/>
      <w:marLeft w:val="0"/>
      <w:marRight w:val="0"/>
      <w:marTop w:val="0"/>
      <w:marBottom w:val="0"/>
      <w:divBdr>
        <w:top w:val="none" w:sz="0" w:space="0" w:color="auto"/>
        <w:left w:val="none" w:sz="0" w:space="0" w:color="auto"/>
        <w:bottom w:val="none" w:sz="0" w:space="0" w:color="auto"/>
        <w:right w:val="none" w:sz="0" w:space="0" w:color="auto"/>
      </w:divBdr>
    </w:div>
    <w:div w:id="1417483748">
      <w:bodyDiv w:val="1"/>
      <w:marLeft w:val="0"/>
      <w:marRight w:val="0"/>
      <w:marTop w:val="0"/>
      <w:marBottom w:val="0"/>
      <w:divBdr>
        <w:top w:val="none" w:sz="0" w:space="0" w:color="auto"/>
        <w:left w:val="none" w:sz="0" w:space="0" w:color="auto"/>
        <w:bottom w:val="none" w:sz="0" w:space="0" w:color="auto"/>
        <w:right w:val="none" w:sz="0" w:space="0" w:color="auto"/>
      </w:divBdr>
    </w:div>
    <w:div w:id="145852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image" Target="media/image22.jpeg"/><Relationship Id="rId21" Type="http://schemas.microsoft.com/office/2014/relationships/chartEx" Target="charts/chartEx1.xm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png"/><Relationship Id="rId11" Type="http://schemas.openxmlformats.org/officeDocument/2006/relationships/image" Target="media/image4.svg"/><Relationship Id="rId24" Type="http://schemas.openxmlformats.org/officeDocument/2006/relationships/image" Target="media/image12.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chart" Target="charts/chart6.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svg"/><Relationship Id="rId23" Type="http://schemas.microsoft.com/office/2014/relationships/chartEx" Target="charts/chartEx2.xml"/><Relationship Id="rId28" Type="http://schemas.openxmlformats.org/officeDocument/2006/relationships/hyperlink" Target="http://www.facebook.com/TownofReidvilleSC/" TargetMode="External"/><Relationship Id="rId36" Type="http://schemas.openxmlformats.org/officeDocument/2006/relationships/image" Target="media/image19.jpe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yperlink" Target="https://www.townofreidvillesc.com"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1.jpg"/><Relationship Id="rId30" Type="http://schemas.openxmlformats.org/officeDocument/2006/relationships/image" Target="media/image14.svg"/><Relationship Id="rId35" Type="http://schemas.openxmlformats.org/officeDocument/2006/relationships/image" Target="media/image18.jpeg"/><Relationship Id="rId43" Type="http://schemas.openxmlformats.org/officeDocument/2006/relationships/chart" Target="charts/chart7.xm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chart" Target="charts/chart4.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Microsoft_Excel_Worksheet3.xlsx"/></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a:t>
            </a:r>
            <a:r>
              <a:rPr lang="en-US" baseline="0"/>
              <a:t> Trend by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Population</c:v>
                </c:pt>
              </c:strCache>
            </c:strRef>
          </c:tx>
          <c:spPr>
            <a:ln w="28575" cap="rnd">
              <a:solidFill>
                <a:schemeClr val="accent1"/>
              </a:solidFill>
              <a:round/>
            </a:ln>
            <a:effectLst/>
          </c:spPr>
          <c:marker>
            <c:symbol val="none"/>
          </c:marker>
          <c:cat>
            <c:numRef>
              <c:f>Sheet1!$A$2:$A$7</c:f>
              <c:numCache>
                <c:formatCode>General</c:formatCode>
                <c:ptCount val="6"/>
                <c:pt idx="0">
                  <c:v>2000</c:v>
                </c:pt>
                <c:pt idx="1">
                  <c:v>2010</c:v>
                </c:pt>
                <c:pt idx="2">
                  <c:v>2020</c:v>
                </c:pt>
                <c:pt idx="3">
                  <c:v>2021</c:v>
                </c:pt>
                <c:pt idx="4">
                  <c:v>2022</c:v>
                </c:pt>
                <c:pt idx="5">
                  <c:v>2023</c:v>
                </c:pt>
              </c:numCache>
            </c:numRef>
          </c:cat>
          <c:val>
            <c:numRef>
              <c:f>Sheet1!$B$2:$B$7</c:f>
              <c:numCache>
                <c:formatCode>General</c:formatCode>
                <c:ptCount val="6"/>
                <c:pt idx="0">
                  <c:v>494</c:v>
                </c:pt>
                <c:pt idx="1">
                  <c:v>601</c:v>
                </c:pt>
                <c:pt idx="2">
                  <c:v>1647</c:v>
                </c:pt>
                <c:pt idx="3">
                  <c:v>1682</c:v>
                </c:pt>
                <c:pt idx="4">
                  <c:v>1734</c:v>
                </c:pt>
                <c:pt idx="5">
                  <c:v>1785</c:v>
                </c:pt>
              </c:numCache>
            </c:numRef>
          </c:val>
          <c:smooth val="0"/>
          <c:extLst>
            <c:ext xmlns:c16="http://schemas.microsoft.com/office/drawing/2014/chart" uri="{C3380CC4-5D6E-409C-BE32-E72D297353CC}">
              <c16:uniqueId val="{00000000-89C0-4621-B0C8-080BC6EB30AC}"/>
            </c:ext>
          </c:extLst>
        </c:ser>
        <c:dLbls>
          <c:showLegendKey val="0"/>
          <c:showVal val="0"/>
          <c:showCatName val="0"/>
          <c:showSerName val="0"/>
          <c:showPercent val="0"/>
          <c:showBubbleSize val="0"/>
        </c:dLbls>
        <c:smooth val="0"/>
        <c:axId val="86857648"/>
        <c:axId val="86859088"/>
      </c:lineChart>
      <c:catAx>
        <c:axId val="8685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59088"/>
        <c:crosses val="autoZero"/>
        <c:auto val="1"/>
        <c:lblAlgn val="ctr"/>
        <c:lblOffset val="100"/>
        <c:noMultiLvlLbl val="0"/>
      </c:catAx>
      <c:valAx>
        <c:axId val="8685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5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Net Position 5 Year Comparison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86767189349372"/>
          <c:y val="0.11766313631704815"/>
          <c:w val="0.84161759479803933"/>
          <c:h val="0.38576301553013082"/>
        </c:manualLayout>
      </c:layout>
      <c:barChart>
        <c:barDir val="col"/>
        <c:grouping val="clustered"/>
        <c:varyColors val="0"/>
        <c:ser>
          <c:idx val="0"/>
          <c:order val="0"/>
          <c:tx>
            <c:strRef>
              <c:f>Sheet1!$B$1</c:f>
              <c:strCache>
                <c:ptCount val="1"/>
                <c:pt idx="0">
                  <c:v>2023</c:v>
                </c:pt>
              </c:strCache>
            </c:strRef>
          </c:tx>
          <c:spPr>
            <a:solidFill>
              <a:srgbClr val="0070C0"/>
            </a:solidFill>
            <a:ln>
              <a:noFill/>
            </a:ln>
            <a:effectLst/>
          </c:spPr>
          <c:invertIfNegative val="0"/>
          <c:cat>
            <c:strRef>
              <c:f>Sheet1!$A$2:$A$12</c:f>
              <c:strCache>
                <c:ptCount val="11"/>
                <c:pt idx="0">
                  <c:v>Current and other assets</c:v>
                </c:pt>
                <c:pt idx="1">
                  <c:v>Capital assets</c:v>
                </c:pt>
                <c:pt idx="2">
                  <c:v>Total assets</c:v>
                </c:pt>
                <c:pt idx="3">
                  <c:v>Long-term liabilites outstanding</c:v>
                </c:pt>
                <c:pt idx="4">
                  <c:v>Other Liabilities</c:v>
                </c:pt>
                <c:pt idx="5">
                  <c:v>Total Liabilites</c:v>
                </c:pt>
                <c:pt idx="6">
                  <c:v>Invested in capital assets, net of related debt</c:v>
                </c:pt>
                <c:pt idx="7">
                  <c:v>Restricted</c:v>
                </c:pt>
                <c:pt idx="8">
                  <c:v>Unrestricted</c:v>
                </c:pt>
                <c:pt idx="9">
                  <c:v>Total Net Position</c:v>
                </c:pt>
                <c:pt idx="10">
                  <c:v>Total Net Liabilites and net position</c:v>
                </c:pt>
              </c:strCache>
            </c:strRef>
          </c:cat>
          <c:val>
            <c:numRef>
              <c:f>Sheet1!$B$2:$B$12</c:f>
              <c:numCache>
                <c:formatCode>_("$"* #,##0.00_);_("$"* \(#,##0.00\);_("$"* "-"??_);_(@_)</c:formatCode>
                <c:ptCount val="11"/>
                <c:pt idx="0">
                  <c:v>1978173</c:v>
                </c:pt>
                <c:pt idx="1">
                  <c:v>305049</c:v>
                </c:pt>
                <c:pt idx="2">
                  <c:v>2283222</c:v>
                </c:pt>
                <c:pt idx="3">
                  <c:v>0</c:v>
                </c:pt>
                <c:pt idx="4">
                  <c:v>12822</c:v>
                </c:pt>
                <c:pt idx="5">
                  <c:v>12822</c:v>
                </c:pt>
                <c:pt idx="6">
                  <c:v>305049</c:v>
                </c:pt>
                <c:pt idx="7">
                  <c:v>16247</c:v>
                </c:pt>
                <c:pt idx="8">
                  <c:v>1949104</c:v>
                </c:pt>
                <c:pt idx="9">
                  <c:v>2270400</c:v>
                </c:pt>
                <c:pt idx="10">
                  <c:v>2283222</c:v>
                </c:pt>
              </c:numCache>
            </c:numRef>
          </c:val>
          <c:extLst>
            <c:ext xmlns:c16="http://schemas.microsoft.com/office/drawing/2014/chart" uri="{C3380CC4-5D6E-409C-BE32-E72D297353CC}">
              <c16:uniqueId val="{00000000-38B7-4FFD-8A88-D319BDE4A588}"/>
            </c:ext>
          </c:extLst>
        </c:ser>
        <c:ser>
          <c:idx val="1"/>
          <c:order val="1"/>
          <c:tx>
            <c:strRef>
              <c:f>Sheet1!$C$1</c:f>
              <c:strCache>
                <c:ptCount val="1"/>
                <c:pt idx="0">
                  <c:v>2022</c:v>
                </c:pt>
              </c:strCache>
            </c:strRef>
          </c:tx>
          <c:spPr>
            <a:solidFill>
              <a:srgbClr val="00B0F0"/>
            </a:solidFill>
            <a:ln>
              <a:noFill/>
            </a:ln>
            <a:effectLst/>
          </c:spPr>
          <c:invertIfNegative val="0"/>
          <c:cat>
            <c:strRef>
              <c:f>Sheet1!$A$2:$A$12</c:f>
              <c:strCache>
                <c:ptCount val="11"/>
                <c:pt idx="0">
                  <c:v>Current and other assets</c:v>
                </c:pt>
                <c:pt idx="1">
                  <c:v>Capital assets</c:v>
                </c:pt>
                <c:pt idx="2">
                  <c:v>Total assets</c:v>
                </c:pt>
                <c:pt idx="3">
                  <c:v>Long-term liabilites outstanding</c:v>
                </c:pt>
                <c:pt idx="4">
                  <c:v>Other Liabilities</c:v>
                </c:pt>
                <c:pt idx="5">
                  <c:v>Total Liabilites</c:v>
                </c:pt>
                <c:pt idx="6">
                  <c:v>Invested in capital assets, net of related debt</c:v>
                </c:pt>
                <c:pt idx="7">
                  <c:v>Restricted</c:v>
                </c:pt>
                <c:pt idx="8">
                  <c:v>Unrestricted</c:v>
                </c:pt>
                <c:pt idx="9">
                  <c:v>Total Net Position</c:v>
                </c:pt>
                <c:pt idx="10">
                  <c:v>Total Net Liabilites and net position</c:v>
                </c:pt>
              </c:strCache>
            </c:strRef>
          </c:cat>
          <c:val>
            <c:numRef>
              <c:f>Sheet1!$C$2:$C$12</c:f>
              <c:numCache>
                <c:formatCode>_("$"* #,##0.00_);_("$"* \(#,##0.00\);_("$"* "-"??_);_(@_)</c:formatCode>
                <c:ptCount val="11"/>
                <c:pt idx="0">
                  <c:v>1654289</c:v>
                </c:pt>
                <c:pt idx="1">
                  <c:v>317257</c:v>
                </c:pt>
                <c:pt idx="2">
                  <c:v>1971546</c:v>
                </c:pt>
                <c:pt idx="3">
                  <c:v>0</c:v>
                </c:pt>
                <c:pt idx="4">
                  <c:v>10596</c:v>
                </c:pt>
                <c:pt idx="5">
                  <c:v>10596</c:v>
                </c:pt>
                <c:pt idx="6">
                  <c:v>317257</c:v>
                </c:pt>
                <c:pt idx="7">
                  <c:v>12977</c:v>
                </c:pt>
                <c:pt idx="8">
                  <c:v>1630716</c:v>
                </c:pt>
                <c:pt idx="9">
                  <c:v>1960950</c:v>
                </c:pt>
                <c:pt idx="10">
                  <c:v>1971546</c:v>
                </c:pt>
              </c:numCache>
            </c:numRef>
          </c:val>
          <c:extLst>
            <c:ext xmlns:c16="http://schemas.microsoft.com/office/drawing/2014/chart" uri="{C3380CC4-5D6E-409C-BE32-E72D297353CC}">
              <c16:uniqueId val="{00000001-38B7-4FFD-8A88-D319BDE4A588}"/>
            </c:ext>
          </c:extLst>
        </c:ser>
        <c:ser>
          <c:idx val="2"/>
          <c:order val="2"/>
          <c:tx>
            <c:strRef>
              <c:f>Sheet1!$D$1</c:f>
              <c:strCache>
                <c:ptCount val="1"/>
                <c:pt idx="0">
                  <c:v>2021</c:v>
                </c:pt>
              </c:strCache>
            </c:strRef>
          </c:tx>
          <c:spPr>
            <a:solidFill>
              <a:srgbClr val="FFCC00"/>
            </a:solidFill>
            <a:ln>
              <a:noFill/>
            </a:ln>
            <a:effectLst/>
          </c:spPr>
          <c:invertIfNegative val="0"/>
          <c:cat>
            <c:strRef>
              <c:f>Sheet1!$A$2:$A$12</c:f>
              <c:strCache>
                <c:ptCount val="11"/>
                <c:pt idx="0">
                  <c:v>Current and other assets</c:v>
                </c:pt>
                <c:pt idx="1">
                  <c:v>Capital assets</c:v>
                </c:pt>
                <c:pt idx="2">
                  <c:v>Total assets</c:v>
                </c:pt>
                <c:pt idx="3">
                  <c:v>Long-term liabilites outstanding</c:v>
                </c:pt>
                <c:pt idx="4">
                  <c:v>Other Liabilities</c:v>
                </c:pt>
                <c:pt idx="5">
                  <c:v>Total Liabilites</c:v>
                </c:pt>
                <c:pt idx="6">
                  <c:v>Invested in capital assets, net of related debt</c:v>
                </c:pt>
                <c:pt idx="7">
                  <c:v>Restricted</c:v>
                </c:pt>
                <c:pt idx="8">
                  <c:v>Unrestricted</c:v>
                </c:pt>
                <c:pt idx="9">
                  <c:v>Total Net Position</c:v>
                </c:pt>
                <c:pt idx="10">
                  <c:v>Total Net Liabilites and net position</c:v>
                </c:pt>
              </c:strCache>
            </c:strRef>
          </c:cat>
          <c:val>
            <c:numRef>
              <c:f>Sheet1!$D$2:$D$12</c:f>
              <c:numCache>
                <c:formatCode>_("$"* #,##0.00_);_("$"* \(#,##0.00\);_("$"* "-"??_);_(@_)</c:formatCode>
                <c:ptCount val="11"/>
                <c:pt idx="0">
                  <c:v>1392556</c:v>
                </c:pt>
                <c:pt idx="1">
                  <c:v>295582</c:v>
                </c:pt>
                <c:pt idx="2">
                  <c:v>1688138</c:v>
                </c:pt>
                <c:pt idx="3">
                  <c:v>0</c:v>
                </c:pt>
                <c:pt idx="4">
                  <c:v>11985</c:v>
                </c:pt>
                <c:pt idx="5">
                  <c:v>11985</c:v>
                </c:pt>
                <c:pt idx="6">
                  <c:v>295582</c:v>
                </c:pt>
                <c:pt idx="7">
                  <c:v>23579</c:v>
                </c:pt>
                <c:pt idx="8">
                  <c:v>1356992</c:v>
                </c:pt>
                <c:pt idx="9">
                  <c:v>1679153</c:v>
                </c:pt>
                <c:pt idx="10">
                  <c:v>1688138</c:v>
                </c:pt>
              </c:numCache>
            </c:numRef>
          </c:val>
          <c:extLst>
            <c:ext xmlns:c16="http://schemas.microsoft.com/office/drawing/2014/chart" uri="{C3380CC4-5D6E-409C-BE32-E72D297353CC}">
              <c16:uniqueId val="{00000002-38B7-4FFD-8A88-D319BDE4A588}"/>
            </c:ext>
          </c:extLst>
        </c:ser>
        <c:ser>
          <c:idx val="3"/>
          <c:order val="3"/>
          <c:tx>
            <c:strRef>
              <c:f>Sheet1!$E$1</c:f>
              <c:strCache>
                <c:ptCount val="1"/>
                <c:pt idx="0">
                  <c:v>2020</c:v>
                </c:pt>
              </c:strCache>
            </c:strRef>
          </c:tx>
          <c:spPr>
            <a:solidFill>
              <a:srgbClr val="00B050"/>
            </a:solidFill>
            <a:ln>
              <a:noFill/>
            </a:ln>
            <a:effectLst/>
          </c:spPr>
          <c:invertIfNegative val="0"/>
          <c:cat>
            <c:strRef>
              <c:f>Sheet1!$A$2:$A$12</c:f>
              <c:strCache>
                <c:ptCount val="11"/>
                <c:pt idx="0">
                  <c:v>Current and other assets</c:v>
                </c:pt>
                <c:pt idx="1">
                  <c:v>Capital assets</c:v>
                </c:pt>
                <c:pt idx="2">
                  <c:v>Total assets</c:v>
                </c:pt>
                <c:pt idx="3">
                  <c:v>Long-term liabilites outstanding</c:v>
                </c:pt>
                <c:pt idx="4">
                  <c:v>Other Liabilities</c:v>
                </c:pt>
                <c:pt idx="5">
                  <c:v>Total Liabilites</c:v>
                </c:pt>
                <c:pt idx="6">
                  <c:v>Invested in capital assets, net of related debt</c:v>
                </c:pt>
                <c:pt idx="7">
                  <c:v>Restricted</c:v>
                </c:pt>
                <c:pt idx="8">
                  <c:v>Unrestricted</c:v>
                </c:pt>
                <c:pt idx="9">
                  <c:v>Total Net Position</c:v>
                </c:pt>
                <c:pt idx="10">
                  <c:v>Total Net Liabilites and net position</c:v>
                </c:pt>
              </c:strCache>
            </c:strRef>
          </c:cat>
          <c:val>
            <c:numRef>
              <c:f>Sheet1!$E$2:$E$12</c:f>
              <c:numCache>
                <c:formatCode>_("$"* #,##0.00_);_("$"* \(#,##0.00\);_("$"* "-"??_);_(@_)</c:formatCode>
                <c:ptCount val="11"/>
                <c:pt idx="0">
                  <c:v>1044292</c:v>
                </c:pt>
                <c:pt idx="1">
                  <c:v>305805</c:v>
                </c:pt>
                <c:pt idx="2">
                  <c:v>1350097</c:v>
                </c:pt>
                <c:pt idx="3">
                  <c:v>0</c:v>
                </c:pt>
                <c:pt idx="4">
                  <c:v>3864</c:v>
                </c:pt>
                <c:pt idx="5">
                  <c:v>3864</c:v>
                </c:pt>
                <c:pt idx="6">
                  <c:v>305805</c:v>
                </c:pt>
                <c:pt idx="7">
                  <c:v>43524</c:v>
                </c:pt>
                <c:pt idx="8">
                  <c:v>996904</c:v>
                </c:pt>
                <c:pt idx="9">
                  <c:v>1346233</c:v>
                </c:pt>
                <c:pt idx="10">
                  <c:v>1350097</c:v>
                </c:pt>
              </c:numCache>
            </c:numRef>
          </c:val>
          <c:extLst>
            <c:ext xmlns:c16="http://schemas.microsoft.com/office/drawing/2014/chart" uri="{C3380CC4-5D6E-409C-BE32-E72D297353CC}">
              <c16:uniqueId val="{00000003-38B7-4FFD-8A88-D319BDE4A588}"/>
            </c:ext>
          </c:extLst>
        </c:ser>
        <c:ser>
          <c:idx val="4"/>
          <c:order val="4"/>
          <c:tx>
            <c:strRef>
              <c:f>Sheet1!$F$1</c:f>
              <c:strCache>
                <c:ptCount val="1"/>
                <c:pt idx="0">
                  <c:v>2019</c:v>
                </c:pt>
              </c:strCache>
            </c:strRef>
          </c:tx>
          <c:spPr>
            <a:solidFill>
              <a:srgbClr val="7030A0"/>
            </a:solidFill>
            <a:ln>
              <a:noFill/>
            </a:ln>
            <a:effectLst/>
          </c:spPr>
          <c:invertIfNegative val="0"/>
          <c:cat>
            <c:strRef>
              <c:f>Sheet1!$A$2:$A$12</c:f>
              <c:strCache>
                <c:ptCount val="11"/>
                <c:pt idx="0">
                  <c:v>Current and other assets</c:v>
                </c:pt>
                <c:pt idx="1">
                  <c:v>Capital assets</c:v>
                </c:pt>
                <c:pt idx="2">
                  <c:v>Total assets</c:v>
                </c:pt>
                <c:pt idx="3">
                  <c:v>Long-term liabilites outstanding</c:v>
                </c:pt>
                <c:pt idx="4">
                  <c:v>Other Liabilities</c:v>
                </c:pt>
                <c:pt idx="5">
                  <c:v>Total Liabilites</c:v>
                </c:pt>
                <c:pt idx="6">
                  <c:v>Invested in capital assets, net of related debt</c:v>
                </c:pt>
                <c:pt idx="7">
                  <c:v>Restricted</c:v>
                </c:pt>
                <c:pt idx="8">
                  <c:v>Unrestricted</c:v>
                </c:pt>
                <c:pt idx="9">
                  <c:v>Total Net Position</c:v>
                </c:pt>
                <c:pt idx="10">
                  <c:v>Total Net Liabilites and net position</c:v>
                </c:pt>
              </c:strCache>
            </c:strRef>
          </c:cat>
          <c:val>
            <c:numRef>
              <c:f>Sheet1!$F$2:$F$12</c:f>
              <c:numCache>
                <c:formatCode>_("$"* #,##0.00_);_("$"* \(#,##0.00\);_("$"* "-"??_);_(@_)</c:formatCode>
                <c:ptCount val="11"/>
                <c:pt idx="0">
                  <c:v>927893</c:v>
                </c:pt>
                <c:pt idx="1">
                  <c:v>316028</c:v>
                </c:pt>
                <c:pt idx="2">
                  <c:v>1243921</c:v>
                </c:pt>
                <c:pt idx="3">
                  <c:v>0</c:v>
                </c:pt>
                <c:pt idx="4">
                  <c:v>6820</c:v>
                </c:pt>
                <c:pt idx="5">
                  <c:v>6820</c:v>
                </c:pt>
                <c:pt idx="6">
                  <c:v>316028</c:v>
                </c:pt>
                <c:pt idx="7">
                  <c:v>48336</c:v>
                </c:pt>
                <c:pt idx="8">
                  <c:v>872737</c:v>
                </c:pt>
                <c:pt idx="9">
                  <c:v>1237101</c:v>
                </c:pt>
                <c:pt idx="10">
                  <c:v>1243921</c:v>
                </c:pt>
              </c:numCache>
            </c:numRef>
          </c:val>
          <c:extLst>
            <c:ext xmlns:c16="http://schemas.microsoft.com/office/drawing/2014/chart" uri="{C3380CC4-5D6E-409C-BE32-E72D297353CC}">
              <c16:uniqueId val="{00000004-38B7-4FFD-8A88-D319BDE4A588}"/>
            </c:ext>
          </c:extLst>
        </c:ser>
        <c:dLbls>
          <c:showLegendKey val="0"/>
          <c:showVal val="0"/>
          <c:showCatName val="0"/>
          <c:showSerName val="0"/>
          <c:showPercent val="0"/>
          <c:showBubbleSize val="0"/>
        </c:dLbls>
        <c:gapWidth val="182"/>
        <c:axId val="1274763024"/>
        <c:axId val="115149888"/>
      </c:barChart>
      <c:catAx>
        <c:axId val="127476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5149888"/>
        <c:crosses val="autoZero"/>
        <c:auto val="1"/>
        <c:lblAlgn val="ctr"/>
        <c:lblOffset val="100"/>
        <c:noMultiLvlLbl val="0"/>
      </c:catAx>
      <c:valAx>
        <c:axId val="1151498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74763024"/>
        <c:crosses val="autoZero"/>
        <c:crossBetween val="between"/>
        <c:majorUnit val="200000"/>
        <c:minorUnit val="40000"/>
      </c:valAx>
      <c:spPr>
        <a:noFill/>
        <a:ln>
          <a:noFill/>
        </a:ln>
        <a:effectLst/>
      </c:spPr>
    </c:plotArea>
    <c:legend>
      <c:legendPos val="b"/>
      <c:layout>
        <c:manualLayout>
          <c:xMode val="edge"/>
          <c:yMode val="edge"/>
          <c:x val="0.22005597864235643"/>
          <c:y val="0.89781971811625016"/>
          <c:w val="0.32863104905620477"/>
          <c:h val="4.489713949422443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Change in Net Position 5-Year Comparison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40791988380093"/>
          <c:y val="7.8410936019802188E-2"/>
          <c:w val="0.86871484417538414"/>
          <c:h val="0.66657122405153901"/>
        </c:manualLayout>
      </c:layout>
      <c:barChart>
        <c:barDir val="col"/>
        <c:grouping val="clustered"/>
        <c:varyColors val="0"/>
        <c:ser>
          <c:idx val="0"/>
          <c:order val="0"/>
          <c:tx>
            <c:strRef>
              <c:f>Sheet1!$B$1</c:f>
              <c:strCache>
                <c:ptCount val="1"/>
                <c:pt idx="0">
                  <c:v>2023</c:v>
                </c:pt>
              </c:strCache>
            </c:strRef>
          </c:tx>
          <c:spPr>
            <a:solidFill>
              <a:srgbClr val="0070C0"/>
            </a:solidFill>
            <a:ln>
              <a:noFill/>
            </a:ln>
            <a:effectLst/>
          </c:spPr>
          <c:invertIfNegative val="0"/>
          <c:cat>
            <c:strRef>
              <c:f>Sheet1!$A$2:$A$22</c:f>
              <c:strCache>
                <c:ptCount val="21"/>
                <c:pt idx="0">
                  <c:v>Charges for services</c:v>
                </c:pt>
                <c:pt idx="1">
                  <c:v>Operating Grants</c:v>
                </c:pt>
                <c:pt idx="2">
                  <c:v>Property Taxes</c:v>
                </c:pt>
                <c:pt idx="3">
                  <c:v>Intergovernmental</c:v>
                </c:pt>
                <c:pt idx="4">
                  <c:v>Insurance Franchise Fees</c:v>
                </c:pt>
                <c:pt idx="5">
                  <c:v>Franchise fees</c:v>
                </c:pt>
                <c:pt idx="6">
                  <c:v>Telecommunications Franchise</c:v>
                </c:pt>
                <c:pt idx="7">
                  <c:v>Hospitality Tax</c:v>
                </c:pt>
                <c:pt idx="8">
                  <c:v>Brokers tax</c:v>
                </c:pt>
                <c:pt idx="9">
                  <c:v>Special Event</c:v>
                </c:pt>
                <c:pt idx="10">
                  <c:v>Interest</c:v>
                </c:pt>
                <c:pt idx="11">
                  <c:v>Miscellaneous</c:v>
                </c:pt>
                <c:pt idx="12">
                  <c:v>Insurance Proceeds</c:v>
                </c:pt>
                <c:pt idx="13">
                  <c:v>Homestead Exception</c:v>
                </c:pt>
                <c:pt idx="14">
                  <c:v>Rent</c:v>
                </c:pt>
                <c:pt idx="15">
                  <c:v>Total Revenues</c:v>
                </c:pt>
                <c:pt idx="16">
                  <c:v>Administration</c:v>
                </c:pt>
                <c:pt idx="17">
                  <c:v>Debt-Service Interest</c:v>
                </c:pt>
                <c:pt idx="18">
                  <c:v>Capital Outlay-Depreciation</c:v>
                </c:pt>
                <c:pt idx="19">
                  <c:v>Total Expenses</c:v>
                </c:pt>
                <c:pt idx="20">
                  <c:v>Increase in Net Position</c:v>
                </c:pt>
              </c:strCache>
            </c:strRef>
          </c:cat>
          <c:val>
            <c:numRef>
              <c:f>Sheet1!$B$2:$B$22</c:f>
              <c:numCache>
                <c:formatCode>_("$"* #,##0.00_);_("$"* \(#,##0.00\);_("$"* "-"??_);_(@_)</c:formatCode>
                <c:ptCount val="21"/>
                <c:pt idx="0">
                  <c:v>218630</c:v>
                </c:pt>
                <c:pt idx="1">
                  <c:v>0</c:v>
                </c:pt>
                <c:pt idx="2">
                  <c:v>166057</c:v>
                </c:pt>
                <c:pt idx="3">
                  <c:v>39736</c:v>
                </c:pt>
                <c:pt idx="4">
                  <c:v>132161</c:v>
                </c:pt>
                <c:pt idx="5">
                  <c:v>60128</c:v>
                </c:pt>
                <c:pt idx="6">
                  <c:v>7333</c:v>
                </c:pt>
                <c:pt idx="7">
                  <c:v>6577</c:v>
                </c:pt>
                <c:pt idx="8">
                  <c:v>15819</c:v>
                </c:pt>
                <c:pt idx="9">
                  <c:v>0</c:v>
                </c:pt>
                <c:pt idx="10">
                  <c:v>18389</c:v>
                </c:pt>
                <c:pt idx="11">
                  <c:v>4640</c:v>
                </c:pt>
                <c:pt idx="12">
                  <c:v>0</c:v>
                </c:pt>
                <c:pt idx="13">
                  <c:v>2526</c:v>
                </c:pt>
                <c:pt idx="14">
                  <c:v>10800</c:v>
                </c:pt>
                <c:pt idx="15">
                  <c:v>682795</c:v>
                </c:pt>
                <c:pt idx="16">
                  <c:v>373346</c:v>
                </c:pt>
                <c:pt idx="17">
                  <c:v>0</c:v>
                </c:pt>
                <c:pt idx="18">
                  <c:v>0</c:v>
                </c:pt>
                <c:pt idx="19">
                  <c:v>373346</c:v>
                </c:pt>
                <c:pt idx="20">
                  <c:v>309450</c:v>
                </c:pt>
              </c:numCache>
            </c:numRef>
          </c:val>
          <c:extLst>
            <c:ext xmlns:c16="http://schemas.microsoft.com/office/drawing/2014/chart" uri="{C3380CC4-5D6E-409C-BE32-E72D297353CC}">
              <c16:uniqueId val="{00000000-F969-4EDF-B1DA-26714640A33B}"/>
            </c:ext>
          </c:extLst>
        </c:ser>
        <c:ser>
          <c:idx val="1"/>
          <c:order val="1"/>
          <c:tx>
            <c:strRef>
              <c:f>Sheet1!$C$1</c:f>
              <c:strCache>
                <c:ptCount val="1"/>
                <c:pt idx="0">
                  <c:v>2022</c:v>
                </c:pt>
              </c:strCache>
            </c:strRef>
          </c:tx>
          <c:spPr>
            <a:solidFill>
              <a:srgbClr val="00B0F0"/>
            </a:solidFill>
            <a:ln>
              <a:noFill/>
            </a:ln>
            <a:effectLst/>
          </c:spPr>
          <c:invertIfNegative val="0"/>
          <c:cat>
            <c:strRef>
              <c:f>Sheet1!$A$2:$A$22</c:f>
              <c:strCache>
                <c:ptCount val="21"/>
                <c:pt idx="0">
                  <c:v>Charges for services</c:v>
                </c:pt>
                <c:pt idx="1">
                  <c:v>Operating Grants</c:v>
                </c:pt>
                <c:pt idx="2">
                  <c:v>Property Taxes</c:v>
                </c:pt>
                <c:pt idx="3">
                  <c:v>Intergovernmental</c:v>
                </c:pt>
                <c:pt idx="4">
                  <c:v>Insurance Franchise Fees</c:v>
                </c:pt>
                <c:pt idx="5">
                  <c:v>Franchise fees</c:v>
                </c:pt>
                <c:pt idx="6">
                  <c:v>Telecommunications Franchise</c:v>
                </c:pt>
                <c:pt idx="7">
                  <c:v>Hospitality Tax</c:v>
                </c:pt>
                <c:pt idx="8">
                  <c:v>Brokers tax</c:v>
                </c:pt>
                <c:pt idx="9">
                  <c:v>Special Event</c:v>
                </c:pt>
                <c:pt idx="10">
                  <c:v>Interest</c:v>
                </c:pt>
                <c:pt idx="11">
                  <c:v>Miscellaneous</c:v>
                </c:pt>
                <c:pt idx="12">
                  <c:v>Insurance Proceeds</c:v>
                </c:pt>
                <c:pt idx="13">
                  <c:v>Homestead Exception</c:v>
                </c:pt>
                <c:pt idx="14">
                  <c:v>Rent</c:v>
                </c:pt>
                <c:pt idx="15">
                  <c:v>Total Revenues</c:v>
                </c:pt>
                <c:pt idx="16">
                  <c:v>Administration</c:v>
                </c:pt>
                <c:pt idx="17">
                  <c:v>Debt-Service Interest</c:v>
                </c:pt>
                <c:pt idx="18">
                  <c:v>Capital Outlay-Depreciation</c:v>
                </c:pt>
                <c:pt idx="19">
                  <c:v>Total Expenses</c:v>
                </c:pt>
                <c:pt idx="20">
                  <c:v>Increase in Net Position</c:v>
                </c:pt>
              </c:strCache>
            </c:strRef>
          </c:cat>
          <c:val>
            <c:numRef>
              <c:f>Sheet1!$C$2:$C$22</c:f>
              <c:numCache>
                <c:formatCode>_("$"* #,##0.00_);_("$"* \(#,##0.00\);_("$"* "-"??_);_(@_)</c:formatCode>
                <c:ptCount val="21"/>
                <c:pt idx="0">
                  <c:v>114039</c:v>
                </c:pt>
                <c:pt idx="1">
                  <c:v>96809</c:v>
                </c:pt>
                <c:pt idx="2">
                  <c:v>107674</c:v>
                </c:pt>
                <c:pt idx="3">
                  <c:v>28562</c:v>
                </c:pt>
                <c:pt idx="4">
                  <c:v>103627</c:v>
                </c:pt>
                <c:pt idx="5">
                  <c:v>51757</c:v>
                </c:pt>
                <c:pt idx="6">
                  <c:v>7898</c:v>
                </c:pt>
                <c:pt idx="7">
                  <c:v>4532</c:v>
                </c:pt>
                <c:pt idx="8">
                  <c:v>9066</c:v>
                </c:pt>
                <c:pt idx="9">
                  <c:v>1809</c:v>
                </c:pt>
                <c:pt idx="10">
                  <c:v>1254</c:v>
                </c:pt>
                <c:pt idx="11">
                  <c:v>6193</c:v>
                </c:pt>
                <c:pt idx="12">
                  <c:v>9280</c:v>
                </c:pt>
                <c:pt idx="13">
                  <c:v>2506</c:v>
                </c:pt>
                <c:pt idx="14">
                  <c:v>2250</c:v>
                </c:pt>
                <c:pt idx="15">
                  <c:v>547256</c:v>
                </c:pt>
                <c:pt idx="16">
                  <c:v>251229</c:v>
                </c:pt>
                <c:pt idx="17">
                  <c:v>0</c:v>
                </c:pt>
                <c:pt idx="18">
                  <c:v>11230</c:v>
                </c:pt>
                <c:pt idx="19">
                  <c:v>262459</c:v>
                </c:pt>
                <c:pt idx="20">
                  <c:v>284797</c:v>
                </c:pt>
              </c:numCache>
            </c:numRef>
          </c:val>
          <c:extLst>
            <c:ext xmlns:c16="http://schemas.microsoft.com/office/drawing/2014/chart" uri="{C3380CC4-5D6E-409C-BE32-E72D297353CC}">
              <c16:uniqueId val="{00000001-F969-4EDF-B1DA-26714640A33B}"/>
            </c:ext>
          </c:extLst>
        </c:ser>
        <c:ser>
          <c:idx val="2"/>
          <c:order val="2"/>
          <c:tx>
            <c:strRef>
              <c:f>Sheet1!$D$1</c:f>
              <c:strCache>
                <c:ptCount val="1"/>
                <c:pt idx="0">
                  <c:v>2021</c:v>
                </c:pt>
              </c:strCache>
            </c:strRef>
          </c:tx>
          <c:spPr>
            <a:solidFill>
              <a:srgbClr val="FFC000"/>
            </a:solidFill>
            <a:ln>
              <a:noFill/>
            </a:ln>
            <a:effectLst/>
          </c:spPr>
          <c:invertIfNegative val="0"/>
          <c:cat>
            <c:strRef>
              <c:f>Sheet1!$A$2:$A$22</c:f>
              <c:strCache>
                <c:ptCount val="21"/>
                <c:pt idx="0">
                  <c:v>Charges for services</c:v>
                </c:pt>
                <c:pt idx="1">
                  <c:v>Operating Grants</c:v>
                </c:pt>
                <c:pt idx="2">
                  <c:v>Property Taxes</c:v>
                </c:pt>
                <c:pt idx="3">
                  <c:v>Intergovernmental</c:v>
                </c:pt>
                <c:pt idx="4">
                  <c:v>Insurance Franchise Fees</c:v>
                </c:pt>
                <c:pt idx="5">
                  <c:v>Franchise fees</c:v>
                </c:pt>
                <c:pt idx="6">
                  <c:v>Telecommunications Franchise</c:v>
                </c:pt>
                <c:pt idx="7">
                  <c:v>Hospitality Tax</c:v>
                </c:pt>
                <c:pt idx="8">
                  <c:v>Brokers tax</c:v>
                </c:pt>
                <c:pt idx="9">
                  <c:v>Special Event</c:v>
                </c:pt>
                <c:pt idx="10">
                  <c:v>Interest</c:v>
                </c:pt>
                <c:pt idx="11">
                  <c:v>Miscellaneous</c:v>
                </c:pt>
                <c:pt idx="12">
                  <c:v>Insurance Proceeds</c:v>
                </c:pt>
                <c:pt idx="13">
                  <c:v>Homestead Exception</c:v>
                </c:pt>
                <c:pt idx="14">
                  <c:v>Rent</c:v>
                </c:pt>
                <c:pt idx="15">
                  <c:v>Total Revenues</c:v>
                </c:pt>
                <c:pt idx="16">
                  <c:v>Administration</c:v>
                </c:pt>
                <c:pt idx="17">
                  <c:v>Debt-Service Interest</c:v>
                </c:pt>
                <c:pt idx="18">
                  <c:v>Capital Outlay-Depreciation</c:v>
                </c:pt>
                <c:pt idx="19">
                  <c:v>Total Expenses</c:v>
                </c:pt>
                <c:pt idx="20">
                  <c:v>Increase in Net Position</c:v>
                </c:pt>
              </c:strCache>
            </c:strRef>
          </c:cat>
          <c:val>
            <c:numRef>
              <c:f>Sheet1!$D$2:$D$22</c:f>
              <c:numCache>
                <c:formatCode>_("$"* #,##0.00_);_("$"* \(#,##0.00\);_("$"* "-"??_);_(@_)</c:formatCode>
                <c:ptCount val="21"/>
                <c:pt idx="0">
                  <c:v>91051</c:v>
                </c:pt>
                <c:pt idx="1">
                  <c:v>96809</c:v>
                </c:pt>
                <c:pt idx="2">
                  <c:v>90398</c:v>
                </c:pt>
                <c:pt idx="3">
                  <c:v>25574</c:v>
                </c:pt>
                <c:pt idx="4">
                  <c:v>70912</c:v>
                </c:pt>
                <c:pt idx="5">
                  <c:v>48245</c:v>
                </c:pt>
                <c:pt idx="6">
                  <c:v>7913</c:v>
                </c:pt>
                <c:pt idx="7">
                  <c:v>3118</c:v>
                </c:pt>
                <c:pt idx="8">
                  <c:v>4809</c:v>
                </c:pt>
                <c:pt idx="9">
                  <c:v>0</c:v>
                </c:pt>
                <c:pt idx="10">
                  <c:v>373</c:v>
                </c:pt>
                <c:pt idx="11">
                  <c:v>8291</c:v>
                </c:pt>
                <c:pt idx="12">
                  <c:v>78850</c:v>
                </c:pt>
                <c:pt idx="13">
                  <c:v>2495</c:v>
                </c:pt>
                <c:pt idx="14">
                  <c:v>4950</c:v>
                </c:pt>
                <c:pt idx="15">
                  <c:v>533788</c:v>
                </c:pt>
                <c:pt idx="16">
                  <c:v>193645</c:v>
                </c:pt>
                <c:pt idx="17">
                  <c:v>0</c:v>
                </c:pt>
                <c:pt idx="18">
                  <c:v>10223</c:v>
                </c:pt>
                <c:pt idx="19">
                  <c:v>203868</c:v>
                </c:pt>
                <c:pt idx="20">
                  <c:v>329920</c:v>
                </c:pt>
              </c:numCache>
            </c:numRef>
          </c:val>
          <c:extLst>
            <c:ext xmlns:c16="http://schemas.microsoft.com/office/drawing/2014/chart" uri="{C3380CC4-5D6E-409C-BE32-E72D297353CC}">
              <c16:uniqueId val="{00000002-F969-4EDF-B1DA-26714640A33B}"/>
            </c:ext>
          </c:extLst>
        </c:ser>
        <c:ser>
          <c:idx val="3"/>
          <c:order val="3"/>
          <c:tx>
            <c:strRef>
              <c:f>Sheet1!$E$1</c:f>
              <c:strCache>
                <c:ptCount val="1"/>
                <c:pt idx="0">
                  <c:v>2020</c:v>
                </c:pt>
              </c:strCache>
            </c:strRef>
          </c:tx>
          <c:spPr>
            <a:solidFill>
              <a:srgbClr val="00B050"/>
            </a:solidFill>
            <a:ln>
              <a:noFill/>
            </a:ln>
            <a:effectLst/>
          </c:spPr>
          <c:invertIfNegative val="0"/>
          <c:cat>
            <c:strRef>
              <c:f>Sheet1!$A$2:$A$22</c:f>
              <c:strCache>
                <c:ptCount val="21"/>
                <c:pt idx="0">
                  <c:v>Charges for services</c:v>
                </c:pt>
                <c:pt idx="1">
                  <c:v>Operating Grants</c:v>
                </c:pt>
                <c:pt idx="2">
                  <c:v>Property Taxes</c:v>
                </c:pt>
                <c:pt idx="3">
                  <c:v>Intergovernmental</c:v>
                </c:pt>
                <c:pt idx="4">
                  <c:v>Insurance Franchise Fees</c:v>
                </c:pt>
                <c:pt idx="5">
                  <c:v>Franchise fees</c:v>
                </c:pt>
                <c:pt idx="6">
                  <c:v>Telecommunications Franchise</c:v>
                </c:pt>
                <c:pt idx="7">
                  <c:v>Hospitality Tax</c:v>
                </c:pt>
                <c:pt idx="8">
                  <c:v>Brokers tax</c:v>
                </c:pt>
                <c:pt idx="9">
                  <c:v>Special Event</c:v>
                </c:pt>
                <c:pt idx="10">
                  <c:v>Interest</c:v>
                </c:pt>
                <c:pt idx="11">
                  <c:v>Miscellaneous</c:v>
                </c:pt>
                <c:pt idx="12">
                  <c:v>Insurance Proceeds</c:v>
                </c:pt>
                <c:pt idx="13">
                  <c:v>Homestead Exception</c:v>
                </c:pt>
                <c:pt idx="14">
                  <c:v>Rent</c:v>
                </c:pt>
                <c:pt idx="15">
                  <c:v>Total Revenues</c:v>
                </c:pt>
                <c:pt idx="16">
                  <c:v>Administration</c:v>
                </c:pt>
                <c:pt idx="17">
                  <c:v>Debt-Service Interest</c:v>
                </c:pt>
                <c:pt idx="18">
                  <c:v>Capital Outlay-Depreciation</c:v>
                </c:pt>
                <c:pt idx="19">
                  <c:v>Total Expenses</c:v>
                </c:pt>
                <c:pt idx="20">
                  <c:v>Increase in Net Position</c:v>
                </c:pt>
              </c:strCache>
            </c:strRef>
          </c:cat>
          <c:val>
            <c:numRef>
              <c:f>Sheet1!$E$2:$E$22</c:f>
              <c:numCache>
                <c:formatCode>_("$"* #,##0.00_);_("$"* \(#,##0.00\);_("$"* "-"??_);_(@_)</c:formatCode>
                <c:ptCount val="21"/>
                <c:pt idx="0">
                  <c:v>46055</c:v>
                </c:pt>
                <c:pt idx="1">
                  <c:v>0</c:v>
                </c:pt>
                <c:pt idx="2">
                  <c:v>89051</c:v>
                </c:pt>
                <c:pt idx="3">
                  <c:v>14269</c:v>
                </c:pt>
                <c:pt idx="4">
                  <c:v>60109</c:v>
                </c:pt>
                <c:pt idx="5">
                  <c:v>45027</c:v>
                </c:pt>
                <c:pt idx="6">
                  <c:v>6351</c:v>
                </c:pt>
                <c:pt idx="7">
                  <c:v>2745</c:v>
                </c:pt>
                <c:pt idx="8">
                  <c:v>2819</c:v>
                </c:pt>
                <c:pt idx="9">
                  <c:v>0</c:v>
                </c:pt>
                <c:pt idx="10">
                  <c:v>1797</c:v>
                </c:pt>
                <c:pt idx="11">
                  <c:v>4004</c:v>
                </c:pt>
                <c:pt idx="12">
                  <c:v>0</c:v>
                </c:pt>
                <c:pt idx="13">
                  <c:v>2386</c:v>
                </c:pt>
                <c:pt idx="14">
                  <c:v>5400</c:v>
                </c:pt>
                <c:pt idx="15">
                  <c:v>280013</c:v>
                </c:pt>
                <c:pt idx="16">
                  <c:v>160658</c:v>
                </c:pt>
                <c:pt idx="17">
                  <c:v>0</c:v>
                </c:pt>
                <c:pt idx="18">
                  <c:v>10223</c:v>
                </c:pt>
                <c:pt idx="19">
                  <c:v>170881</c:v>
                </c:pt>
                <c:pt idx="20">
                  <c:v>109132</c:v>
                </c:pt>
              </c:numCache>
            </c:numRef>
          </c:val>
          <c:extLst>
            <c:ext xmlns:c16="http://schemas.microsoft.com/office/drawing/2014/chart" uri="{C3380CC4-5D6E-409C-BE32-E72D297353CC}">
              <c16:uniqueId val="{00000003-F969-4EDF-B1DA-26714640A33B}"/>
            </c:ext>
          </c:extLst>
        </c:ser>
        <c:ser>
          <c:idx val="4"/>
          <c:order val="4"/>
          <c:tx>
            <c:strRef>
              <c:f>Sheet1!$F$1</c:f>
              <c:strCache>
                <c:ptCount val="1"/>
                <c:pt idx="0">
                  <c:v>2019</c:v>
                </c:pt>
              </c:strCache>
            </c:strRef>
          </c:tx>
          <c:spPr>
            <a:solidFill>
              <a:srgbClr val="7030A0"/>
            </a:solidFill>
            <a:ln>
              <a:noFill/>
            </a:ln>
            <a:effectLst/>
          </c:spPr>
          <c:invertIfNegative val="0"/>
          <c:cat>
            <c:strRef>
              <c:f>Sheet1!$A$2:$A$22</c:f>
              <c:strCache>
                <c:ptCount val="21"/>
                <c:pt idx="0">
                  <c:v>Charges for services</c:v>
                </c:pt>
                <c:pt idx="1">
                  <c:v>Operating Grants</c:v>
                </c:pt>
                <c:pt idx="2">
                  <c:v>Property Taxes</c:v>
                </c:pt>
                <c:pt idx="3">
                  <c:v>Intergovernmental</c:v>
                </c:pt>
                <c:pt idx="4">
                  <c:v>Insurance Franchise Fees</c:v>
                </c:pt>
                <c:pt idx="5">
                  <c:v>Franchise fees</c:v>
                </c:pt>
                <c:pt idx="6">
                  <c:v>Telecommunications Franchise</c:v>
                </c:pt>
                <c:pt idx="7">
                  <c:v>Hospitality Tax</c:v>
                </c:pt>
                <c:pt idx="8">
                  <c:v>Brokers tax</c:v>
                </c:pt>
                <c:pt idx="9">
                  <c:v>Special Event</c:v>
                </c:pt>
                <c:pt idx="10">
                  <c:v>Interest</c:v>
                </c:pt>
                <c:pt idx="11">
                  <c:v>Miscellaneous</c:v>
                </c:pt>
                <c:pt idx="12">
                  <c:v>Insurance Proceeds</c:v>
                </c:pt>
                <c:pt idx="13">
                  <c:v>Homestead Exception</c:v>
                </c:pt>
                <c:pt idx="14">
                  <c:v>Rent</c:v>
                </c:pt>
                <c:pt idx="15">
                  <c:v>Total Revenues</c:v>
                </c:pt>
                <c:pt idx="16">
                  <c:v>Administration</c:v>
                </c:pt>
                <c:pt idx="17">
                  <c:v>Debt-Service Interest</c:v>
                </c:pt>
                <c:pt idx="18">
                  <c:v>Capital Outlay-Depreciation</c:v>
                </c:pt>
                <c:pt idx="19">
                  <c:v>Total Expenses</c:v>
                </c:pt>
                <c:pt idx="20">
                  <c:v>Increase in Net Position</c:v>
                </c:pt>
              </c:strCache>
            </c:strRef>
          </c:cat>
          <c:val>
            <c:numRef>
              <c:f>Sheet1!$F$2:$F$22</c:f>
              <c:numCache>
                <c:formatCode>_("$"* #,##0.00_);_("$"* \(#,##0.00\);_("$"* "-"??_);_(@_)</c:formatCode>
                <c:ptCount val="21"/>
                <c:pt idx="0">
                  <c:v>42377</c:v>
                </c:pt>
                <c:pt idx="1">
                  <c:v>0</c:v>
                </c:pt>
                <c:pt idx="2">
                  <c:v>70371</c:v>
                </c:pt>
                <c:pt idx="3">
                  <c:v>24196</c:v>
                </c:pt>
                <c:pt idx="4">
                  <c:v>56775</c:v>
                </c:pt>
                <c:pt idx="5">
                  <c:v>42430</c:v>
                </c:pt>
                <c:pt idx="6">
                  <c:v>8522</c:v>
                </c:pt>
                <c:pt idx="7">
                  <c:v>5425</c:v>
                </c:pt>
                <c:pt idx="8">
                  <c:v>2770</c:v>
                </c:pt>
                <c:pt idx="9">
                  <c:v>0</c:v>
                </c:pt>
                <c:pt idx="10">
                  <c:v>1925</c:v>
                </c:pt>
                <c:pt idx="11">
                  <c:v>19386</c:v>
                </c:pt>
                <c:pt idx="12">
                  <c:v>0</c:v>
                </c:pt>
                <c:pt idx="13">
                  <c:v>2100</c:v>
                </c:pt>
                <c:pt idx="14">
                  <c:v>5400</c:v>
                </c:pt>
                <c:pt idx="15">
                  <c:v>281677</c:v>
                </c:pt>
                <c:pt idx="16">
                  <c:v>203969</c:v>
                </c:pt>
                <c:pt idx="17">
                  <c:v>0</c:v>
                </c:pt>
                <c:pt idx="18">
                  <c:v>10223</c:v>
                </c:pt>
                <c:pt idx="19">
                  <c:v>214192</c:v>
                </c:pt>
                <c:pt idx="20">
                  <c:v>67485</c:v>
                </c:pt>
              </c:numCache>
            </c:numRef>
          </c:val>
          <c:extLst>
            <c:ext xmlns:c16="http://schemas.microsoft.com/office/drawing/2014/chart" uri="{C3380CC4-5D6E-409C-BE32-E72D297353CC}">
              <c16:uniqueId val="{00000004-F969-4EDF-B1DA-26714640A33B}"/>
            </c:ext>
          </c:extLst>
        </c:ser>
        <c:dLbls>
          <c:showLegendKey val="0"/>
          <c:showVal val="0"/>
          <c:showCatName val="0"/>
          <c:showSerName val="0"/>
          <c:showPercent val="0"/>
          <c:showBubbleSize val="0"/>
        </c:dLbls>
        <c:gapWidth val="182"/>
        <c:axId val="2086039823"/>
        <c:axId val="2134029503"/>
      </c:barChart>
      <c:catAx>
        <c:axId val="2086039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34029503"/>
        <c:crosses val="autoZero"/>
        <c:auto val="1"/>
        <c:lblAlgn val="ctr"/>
        <c:lblOffset val="100"/>
        <c:noMultiLvlLbl val="0"/>
      </c:catAx>
      <c:valAx>
        <c:axId val="2134029503"/>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8603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14428404782736"/>
          <c:y val="0.16669135108111485"/>
          <c:w val="0.39844342373869934"/>
          <c:h val="0.6830458692663417"/>
        </c:manualLayout>
      </c:layout>
      <c:doughnut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3D-4551-8FE6-34A1B7FF998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3D-4551-8FE6-34A1B7FF998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73D-4551-8FE6-34A1B7FF9984}"/>
              </c:ext>
            </c:extLst>
          </c:dPt>
          <c:dLbls>
            <c:dLbl>
              <c:idx val="0"/>
              <c:layout>
                <c:manualLayout>
                  <c:x val="0.23148148148148148"/>
                  <c:y val="8.730158730158729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3D-4551-8FE6-34A1B7FF9984}"/>
                </c:ext>
              </c:extLst>
            </c:dLbl>
            <c:dLbl>
              <c:idx val="1"/>
              <c:layout>
                <c:manualLayout>
                  <c:x val="0.17476851851851849"/>
                  <c:y val="-0.13492063492063491"/>
                </c:manualLayout>
              </c:layout>
              <c:showLegendKey val="0"/>
              <c:showVal val="1"/>
              <c:showCatName val="1"/>
              <c:showSerName val="0"/>
              <c:showPercent val="1"/>
              <c:showBubbleSize val="0"/>
              <c:extLst>
                <c:ext xmlns:c15="http://schemas.microsoft.com/office/drawing/2012/chart" uri="{CE6537A1-D6FC-4f65-9D91-7224C49458BB}">
                  <c15:layout>
                    <c:manualLayout>
                      <c:w val="0.23719907407407406"/>
                      <c:h val="0.10511904761904763"/>
                    </c:manualLayout>
                  </c15:layout>
                </c:ext>
                <c:ext xmlns:c16="http://schemas.microsoft.com/office/drawing/2014/chart" uri="{C3380CC4-5D6E-409C-BE32-E72D297353CC}">
                  <c16:uniqueId val="{00000003-073D-4551-8FE6-34A1B7FF9984}"/>
                </c:ext>
              </c:extLst>
            </c:dLbl>
            <c:dLbl>
              <c:idx val="2"/>
              <c:layout>
                <c:manualLayout>
                  <c:x val="-9.7222222222222265E-2"/>
                  <c:y val="-0.12301587301587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73D-4551-8FE6-34A1B7FF998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Hospitality Tax</c:v>
                </c:pt>
                <c:pt idx="1">
                  <c:v>Accommodation Tax</c:v>
                </c:pt>
                <c:pt idx="2">
                  <c:v>Other </c:v>
                </c:pt>
              </c:strCache>
            </c:strRef>
          </c:cat>
          <c:val>
            <c:numRef>
              <c:f>Sheet1!$B$2:$B$4</c:f>
              <c:numCache>
                <c:formatCode>General</c:formatCode>
                <c:ptCount val="3"/>
                <c:pt idx="0">
                  <c:v>6576.78</c:v>
                </c:pt>
                <c:pt idx="1">
                  <c:v>13.19</c:v>
                </c:pt>
                <c:pt idx="2">
                  <c:v>0</c:v>
                </c:pt>
              </c:numCache>
            </c:numRef>
          </c:val>
          <c:extLst>
            <c:ext xmlns:c16="http://schemas.microsoft.com/office/drawing/2014/chart" uri="{C3380CC4-5D6E-409C-BE32-E72D297353CC}">
              <c16:uniqueId val="{00000006-073D-4551-8FE6-34A1B7FF9984}"/>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Tourism Fund 5-Year Comparison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51651919798685"/>
          <c:y val="0.1724574209245742"/>
          <c:w val="0.86249035365424687"/>
          <c:h val="0.60273693890453472"/>
        </c:manualLayout>
      </c:layout>
      <c:barChart>
        <c:barDir val="col"/>
        <c:grouping val="clustered"/>
        <c:varyColors val="0"/>
        <c:ser>
          <c:idx val="0"/>
          <c:order val="0"/>
          <c:tx>
            <c:strRef>
              <c:f>Sheet1!$B$1</c:f>
              <c:strCache>
                <c:ptCount val="1"/>
                <c:pt idx="0">
                  <c:v>2023</c:v>
                </c:pt>
              </c:strCache>
            </c:strRef>
          </c:tx>
          <c:spPr>
            <a:solidFill>
              <a:srgbClr val="0070C0"/>
            </a:solidFill>
            <a:ln>
              <a:noFill/>
            </a:ln>
            <a:effectLst/>
          </c:spPr>
          <c:invertIfNegative val="0"/>
          <c:cat>
            <c:strRef>
              <c:f>Sheet1!$A$2:$A$4</c:f>
              <c:strCache>
                <c:ptCount val="3"/>
                <c:pt idx="0">
                  <c:v>Hospitality Tax</c:v>
                </c:pt>
                <c:pt idx="1">
                  <c:v>Accommodations Tax</c:v>
                </c:pt>
                <c:pt idx="2">
                  <c:v>Other</c:v>
                </c:pt>
              </c:strCache>
            </c:strRef>
          </c:cat>
          <c:val>
            <c:numRef>
              <c:f>Sheet1!$B$2:$B$4</c:f>
              <c:numCache>
                <c:formatCode>"$"#,##0.00</c:formatCode>
                <c:ptCount val="3"/>
                <c:pt idx="0">
                  <c:v>6576.8</c:v>
                </c:pt>
                <c:pt idx="1">
                  <c:v>13.19</c:v>
                </c:pt>
              </c:numCache>
            </c:numRef>
          </c:val>
          <c:extLst>
            <c:ext xmlns:c16="http://schemas.microsoft.com/office/drawing/2014/chart" uri="{C3380CC4-5D6E-409C-BE32-E72D297353CC}">
              <c16:uniqueId val="{00000000-2BA9-4893-BB21-86A04917E163}"/>
            </c:ext>
          </c:extLst>
        </c:ser>
        <c:ser>
          <c:idx val="1"/>
          <c:order val="1"/>
          <c:tx>
            <c:strRef>
              <c:f>Sheet1!$C$1</c:f>
              <c:strCache>
                <c:ptCount val="1"/>
                <c:pt idx="0">
                  <c:v>2022</c:v>
                </c:pt>
              </c:strCache>
            </c:strRef>
          </c:tx>
          <c:spPr>
            <a:solidFill>
              <a:srgbClr val="00B0F0"/>
            </a:solidFill>
            <a:ln>
              <a:noFill/>
            </a:ln>
            <a:effectLst/>
          </c:spPr>
          <c:invertIfNegative val="0"/>
          <c:cat>
            <c:strRef>
              <c:f>Sheet1!$A$2:$A$4</c:f>
              <c:strCache>
                <c:ptCount val="3"/>
                <c:pt idx="0">
                  <c:v>Hospitality Tax</c:v>
                </c:pt>
                <c:pt idx="1">
                  <c:v>Accommodations Tax</c:v>
                </c:pt>
                <c:pt idx="2">
                  <c:v>Other</c:v>
                </c:pt>
              </c:strCache>
            </c:strRef>
          </c:cat>
          <c:val>
            <c:numRef>
              <c:f>Sheet1!$C$2:$C$4</c:f>
              <c:numCache>
                <c:formatCode>"$"#,##0.00</c:formatCode>
                <c:ptCount val="3"/>
                <c:pt idx="0">
                  <c:v>2767.32</c:v>
                </c:pt>
                <c:pt idx="1">
                  <c:v>67.540000000000006</c:v>
                </c:pt>
                <c:pt idx="2">
                  <c:v>0</c:v>
                </c:pt>
              </c:numCache>
            </c:numRef>
          </c:val>
          <c:extLst>
            <c:ext xmlns:c16="http://schemas.microsoft.com/office/drawing/2014/chart" uri="{C3380CC4-5D6E-409C-BE32-E72D297353CC}">
              <c16:uniqueId val="{00000001-2BA9-4893-BB21-86A04917E163}"/>
            </c:ext>
          </c:extLst>
        </c:ser>
        <c:ser>
          <c:idx val="2"/>
          <c:order val="2"/>
          <c:tx>
            <c:strRef>
              <c:f>Sheet1!$D$1</c:f>
              <c:strCache>
                <c:ptCount val="1"/>
                <c:pt idx="0">
                  <c:v>2021</c:v>
                </c:pt>
              </c:strCache>
            </c:strRef>
          </c:tx>
          <c:spPr>
            <a:solidFill>
              <a:srgbClr val="FFC000"/>
            </a:solidFill>
            <a:ln>
              <a:noFill/>
            </a:ln>
            <a:effectLst/>
          </c:spPr>
          <c:invertIfNegative val="0"/>
          <c:cat>
            <c:strRef>
              <c:f>Sheet1!$A$2:$A$4</c:f>
              <c:strCache>
                <c:ptCount val="3"/>
                <c:pt idx="0">
                  <c:v>Hospitality Tax</c:v>
                </c:pt>
                <c:pt idx="1">
                  <c:v>Accommodations Tax</c:v>
                </c:pt>
                <c:pt idx="2">
                  <c:v>Other</c:v>
                </c:pt>
              </c:strCache>
            </c:strRef>
          </c:cat>
          <c:val>
            <c:numRef>
              <c:f>Sheet1!$D$2:$D$4</c:f>
              <c:numCache>
                <c:formatCode>"$"#,##0.00</c:formatCode>
                <c:ptCount val="3"/>
                <c:pt idx="0">
                  <c:v>3214.78</c:v>
                </c:pt>
                <c:pt idx="1">
                  <c:v>0</c:v>
                </c:pt>
                <c:pt idx="2">
                  <c:v>0</c:v>
                </c:pt>
              </c:numCache>
            </c:numRef>
          </c:val>
          <c:extLst>
            <c:ext xmlns:c16="http://schemas.microsoft.com/office/drawing/2014/chart" uri="{C3380CC4-5D6E-409C-BE32-E72D297353CC}">
              <c16:uniqueId val="{00000002-2BA9-4893-BB21-86A04917E163}"/>
            </c:ext>
          </c:extLst>
        </c:ser>
        <c:ser>
          <c:idx val="3"/>
          <c:order val="3"/>
          <c:tx>
            <c:strRef>
              <c:f>Sheet1!$E$1</c:f>
              <c:strCache>
                <c:ptCount val="1"/>
                <c:pt idx="0">
                  <c:v>2020</c:v>
                </c:pt>
              </c:strCache>
            </c:strRef>
          </c:tx>
          <c:spPr>
            <a:solidFill>
              <a:srgbClr val="00B050"/>
            </a:solidFill>
            <a:ln>
              <a:noFill/>
            </a:ln>
            <a:effectLst/>
          </c:spPr>
          <c:invertIfNegative val="0"/>
          <c:cat>
            <c:strRef>
              <c:f>Sheet1!$A$2:$A$4</c:f>
              <c:strCache>
                <c:ptCount val="3"/>
                <c:pt idx="0">
                  <c:v>Hospitality Tax</c:v>
                </c:pt>
                <c:pt idx="1">
                  <c:v>Accommodations Tax</c:v>
                </c:pt>
                <c:pt idx="2">
                  <c:v>Other</c:v>
                </c:pt>
              </c:strCache>
            </c:strRef>
          </c:cat>
          <c:val>
            <c:numRef>
              <c:f>Sheet1!$E$2:$E$4</c:f>
              <c:numCache>
                <c:formatCode>"$"#,##0.00</c:formatCode>
                <c:ptCount val="3"/>
                <c:pt idx="0">
                  <c:v>2745.21</c:v>
                </c:pt>
                <c:pt idx="1">
                  <c:v>9.07</c:v>
                </c:pt>
                <c:pt idx="2">
                  <c:v>0</c:v>
                </c:pt>
              </c:numCache>
            </c:numRef>
          </c:val>
          <c:extLst>
            <c:ext xmlns:c16="http://schemas.microsoft.com/office/drawing/2014/chart" uri="{C3380CC4-5D6E-409C-BE32-E72D297353CC}">
              <c16:uniqueId val="{00000003-2BA9-4893-BB21-86A04917E163}"/>
            </c:ext>
          </c:extLst>
        </c:ser>
        <c:ser>
          <c:idx val="4"/>
          <c:order val="4"/>
          <c:tx>
            <c:strRef>
              <c:f>Sheet1!$F$1</c:f>
              <c:strCache>
                <c:ptCount val="1"/>
                <c:pt idx="0">
                  <c:v>2019</c:v>
                </c:pt>
              </c:strCache>
            </c:strRef>
          </c:tx>
          <c:spPr>
            <a:solidFill>
              <a:srgbClr val="7030A0"/>
            </a:solidFill>
            <a:ln>
              <a:noFill/>
            </a:ln>
            <a:effectLst/>
          </c:spPr>
          <c:invertIfNegative val="0"/>
          <c:cat>
            <c:strRef>
              <c:f>Sheet1!$A$2:$A$4</c:f>
              <c:strCache>
                <c:ptCount val="3"/>
                <c:pt idx="0">
                  <c:v>Hospitality Tax</c:v>
                </c:pt>
                <c:pt idx="1">
                  <c:v>Accommodations Tax</c:v>
                </c:pt>
                <c:pt idx="2">
                  <c:v>Other</c:v>
                </c:pt>
              </c:strCache>
            </c:strRef>
          </c:cat>
          <c:val>
            <c:numRef>
              <c:f>Sheet1!$F$2:$F$4</c:f>
              <c:numCache>
                <c:formatCode>"$"#,##0.00</c:formatCode>
                <c:ptCount val="3"/>
                <c:pt idx="0">
                  <c:v>12863.01</c:v>
                </c:pt>
                <c:pt idx="1">
                  <c:v>215.56</c:v>
                </c:pt>
                <c:pt idx="2">
                  <c:v>0</c:v>
                </c:pt>
              </c:numCache>
            </c:numRef>
          </c:val>
          <c:extLst>
            <c:ext xmlns:c16="http://schemas.microsoft.com/office/drawing/2014/chart" uri="{C3380CC4-5D6E-409C-BE32-E72D297353CC}">
              <c16:uniqueId val="{00000004-2BA9-4893-BB21-86A04917E163}"/>
            </c:ext>
          </c:extLst>
        </c:ser>
        <c:dLbls>
          <c:showLegendKey val="0"/>
          <c:showVal val="0"/>
          <c:showCatName val="0"/>
          <c:showSerName val="0"/>
          <c:showPercent val="0"/>
          <c:showBubbleSize val="0"/>
        </c:dLbls>
        <c:gapWidth val="219"/>
        <c:overlap val="-27"/>
        <c:axId val="311329407"/>
        <c:axId val="311326079"/>
      </c:barChart>
      <c:catAx>
        <c:axId val="31132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11326079"/>
        <c:crosses val="autoZero"/>
        <c:auto val="1"/>
        <c:lblAlgn val="ctr"/>
        <c:lblOffset val="100"/>
        <c:noMultiLvlLbl val="0"/>
      </c:catAx>
      <c:valAx>
        <c:axId val="31132607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11329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mn-lt"/>
                <a:ea typeface="+mn-ea"/>
                <a:cs typeface="+mn-cs"/>
              </a:defRPr>
            </a:pPr>
            <a:r>
              <a:rPr lang="en-US" sz="1200" b="1"/>
              <a:t>Reidville</a:t>
            </a:r>
            <a:r>
              <a:rPr lang="en-US" sz="1200" b="1" baseline="0"/>
              <a:t> Enrollment as of March of each year</a:t>
            </a:r>
            <a:endParaRPr lang="en-US" sz="1200" b="1"/>
          </a:p>
        </c:rich>
      </c:tx>
      <c:layout>
        <c:manualLayout>
          <c:xMode val="edge"/>
          <c:yMode val="edge"/>
          <c:x val="0.11929668863334529"/>
          <c:y val="3.0375656167979003E-2"/>
        </c:manualLayout>
      </c:layout>
      <c:overlay val="0"/>
      <c:spPr>
        <a:noFill/>
        <a:ln>
          <a:noFill/>
        </a:ln>
        <a:effectLst/>
      </c:spPr>
      <c:txPr>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2"/>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2019</c:v>
                </c:pt>
                <c:pt idx="1">
                  <c:v>2020</c:v>
                </c:pt>
                <c:pt idx="2">
                  <c:v>2021</c:v>
                </c:pt>
                <c:pt idx="3">
                  <c:v>2022</c:v>
                </c:pt>
                <c:pt idx="4">
                  <c:v>2023</c:v>
                </c:pt>
                <c:pt idx="5">
                  <c:v>2024</c:v>
                </c:pt>
              </c:numCache>
            </c:numRef>
          </c:cat>
          <c:val>
            <c:numRef>
              <c:f>Sheet1!$B$2:$B$8</c:f>
              <c:numCache>
                <c:formatCode>General</c:formatCode>
                <c:ptCount val="7"/>
                <c:pt idx="0">
                  <c:v>406</c:v>
                </c:pt>
                <c:pt idx="1">
                  <c:v>455</c:v>
                </c:pt>
                <c:pt idx="2">
                  <c:v>483</c:v>
                </c:pt>
                <c:pt idx="3">
                  <c:v>606</c:v>
                </c:pt>
                <c:pt idx="4">
                  <c:v>687</c:v>
                </c:pt>
                <c:pt idx="5">
                  <c:v>671</c:v>
                </c:pt>
              </c:numCache>
            </c:numRef>
          </c:val>
          <c:smooth val="0"/>
          <c:extLst>
            <c:ext xmlns:c16="http://schemas.microsoft.com/office/drawing/2014/chart" uri="{C3380CC4-5D6E-409C-BE32-E72D297353CC}">
              <c16:uniqueId val="{00000000-B06E-4CBF-9127-C4CCBBEACD90}"/>
            </c:ext>
          </c:extLst>
        </c:ser>
        <c:dLbls>
          <c:showLegendKey val="0"/>
          <c:showVal val="0"/>
          <c:showCatName val="0"/>
          <c:showSerName val="0"/>
          <c:showPercent val="0"/>
          <c:showBubbleSize val="0"/>
        </c:dLbls>
        <c:marker val="1"/>
        <c:smooth val="0"/>
        <c:axId val="647844160"/>
        <c:axId val="676701856"/>
      </c:lineChart>
      <c:catAx>
        <c:axId val="64784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6701856"/>
        <c:crosses val="autoZero"/>
        <c:auto val="1"/>
        <c:lblAlgn val="ctr"/>
        <c:lblOffset val="100"/>
        <c:noMultiLvlLbl val="0"/>
      </c:catAx>
      <c:valAx>
        <c:axId val="67670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47844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highlight>
                  <a:srgbClr val="FFFF00"/>
                </a:highlight>
                <a:latin typeface="+mn-lt"/>
                <a:ea typeface="+mn-ea"/>
                <a:cs typeface="+mn-cs"/>
              </a:defRPr>
            </a:pPr>
            <a:r>
              <a:rPr lang="en-US" b="1"/>
              <a:t>Reidville Area Fire District Response Data For The</a:t>
            </a:r>
            <a:r>
              <a:rPr lang="en-US" b="1" baseline="0"/>
              <a:t> Town of Reidville</a:t>
            </a:r>
            <a:endParaRPr lang="en-US" b="1"/>
          </a:p>
        </c:rich>
      </c:tx>
      <c:layout>
        <c:manualLayout>
          <c:xMode val="edge"/>
          <c:yMode val="edge"/>
          <c:x val="0.1305555555555555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highlight>
                <a:srgbClr val="FFFF00"/>
              </a:highligh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2023</c:v>
                </c:pt>
              </c:strCache>
            </c:strRef>
          </c:tx>
          <c:spPr>
            <a:solidFill>
              <a:srgbClr val="0070C0"/>
            </a:solidFill>
            <a:ln>
              <a:noFill/>
            </a:ln>
            <a:effectLst/>
          </c:spPr>
          <c:invertIfNegative val="0"/>
          <c:cat>
            <c:strRef>
              <c:f>Sheet1!$A$2:$A$21</c:f>
              <c:strCache>
                <c:ptCount val="20"/>
                <c:pt idx="0">
                  <c:v>Fire Alarm</c:v>
                </c:pt>
                <c:pt idx="1">
                  <c:v>Smoke Scare/Smell</c:v>
                </c:pt>
                <c:pt idx="2">
                  <c:v>Structure Fire</c:v>
                </c:pt>
                <c:pt idx="3">
                  <c:v>Vehicle Fire</c:v>
                </c:pt>
                <c:pt idx="4">
                  <c:v>Wreck with Injury</c:v>
                </c:pt>
                <c:pt idx="5">
                  <c:v>Wreck with No Injury</c:v>
                </c:pt>
                <c:pt idx="6">
                  <c:v>Wreck with Extrication</c:v>
                </c:pt>
                <c:pt idx="7">
                  <c:v>Medical Calls</c:v>
                </c:pt>
                <c:pt idx="8">
                  <c:v>Citizen Complaint</c:v>
                </c:pt>
                <c:pt idx="9">
                  <c:v>No Incident Found</c:v>
                </c:pt>
                <c:pt idx="10">
                  <c:v>Assist Citizen/Public Service</c:v>
                </c:pt>
                <c:pt idx="11">
                  <c:v>Call Cxl or Enroute</c:v>
                </c:pt>
                <c:pt idx="12">
                  <c:v>Tree Down</c:v>
                </c:pt>
                <c:pt idx="13">
                  <c:v>Grass/Brush Fire</c:v>
                </c:pt>
                <c:pt idx="14">
                  <c:v>Unauthorized Burning</c:v>
                </c:pt>
                <c:pt idx="15">
                  <c:v>Gas Leak</c:v>
                </c:pt>
                <c:pt idx="16">
                  <c:v>Down Power Line</c:v>
                </c:pt>
                <c:pt idx="17">
                  <c:v>Hazardous Spill</c:v>
                </c:pt>
                <c:pt idx="18">
                  <c:v>Police Matter</c:v>
                </c:pt>
                <c:pt idx="19">
                  <c:v>Wind Damage Assesment</c:v>
                </c:pt>
              </c:strCache>
            </c:strRef>
          </c:cat>
          <c:val>
            <c:numRef>
              <c:f>Sheet1!$B$2:$B$21</c:f>
              <c:numCache>
                <c:formatCode>General</c:formatCode>
                <c:ptCount val="20"/>
                <c:pt idx="0">
                  <c:v>10</c:v>
                </c:pt>
                <c:pt idx="1">
                  <c:v>1</c:v>
                </c:pt>
                <c:pt idx="2">
                  <c:v>1</c:v>
                </c:pt>
                <c:pt idx="3">
                  <c:v>2</c:v>
                </c:pt>
                <c:pt idx="4">
                  <c:v>4</c:v>
                </c:pt>
                <c:pt idx="5">
                  <c:v>5</c:v>
                </c:pt>
                <c:pt idx="6">
                  <c:v>1</c:v>
                </c:pt>
                <c:pt idx="7">
                  <c:v>11</c:v>
                </c:pt>
                <c:pt idx="8">
                  <c:v>0</c:v>
                </c:pt>
                <c:pt idx="9">
                  <c:v>0</c:v>
                </c:pt>
                <c:pt idx="10">
                  <c:v>7</c:v>
                </c:pt>
                <c:pt idx="11">
                  <c:v>6</c:v>
                </c:pt>
                <c:pt idx="12">
                  <c:v>0</c:v>
                </c:pt>
                <c:pt idx="13">
                  <c:v>0</c:v>
                </c:pt>
                <c:pt idx="14">
                  <c:v>0</c:v>
                </c:pt>
                <c:pt idx="15">
                  <c:v>2</c:v>
                </c:pt>
                <c:pt idx="16">
                  <c:v>0</c:v>
                </c:pt>
                <c:pt idx="17">
                  <c:v>1</c:v>
                </c:pt>
                <c:pt idx="18">
                  <c:v>1</c:v>
                </c:pt>
                <c:pt idx="19">
                  <c:v>1</c:v>
                </c:pt>
              </c:numCache>
            </c:numRef>
          </c:val>
          <c:extLst>
            <c:ext xmlns:c16="http://schemas.microsoft.com/office/drawing/2014/chart" uri="{C3380CC4-5D6E-409C-BE32-E72D297353CC}">
              <c16:uniqueId val="{00000000-4546-4CE3-B9FF-4B26106D6896}"/>
            </c:ext>
          </c:extLst>
        </c:ser>
        <c:ser>
          <c:idx val="1"/>
          <c:order val="1"/>
          <c:tx>
            <c:strRef>
              <c:f>Sheet1!$C$1</c:f>
              <c:strCache>
                <c:ptCount val="1"/>
                <c:pt idx="0">
                  <c:v>2022</c:v>
                </c:pt>
              </c:strCache>
            </c:strRef>
          </c:tx>
          <c:spPr>
            <a:solidFill>
              <a:srgbClr val="00B0F0"/>
            </a:solidFill>
            <a:ln>
              <a:noFill/>
            </a:ln>
            <a:effectLst/>
          </c:spPr>
          <c:invertIfNegative val="0"/>
          <c:cat>
            <c:strRef>
              <c:f>Sheet1!$A$2:$A$21</c:f>
              <c:strCache>
                <c:ptCount val="20"/>
                <c:pt idx="0">
                  <c:v>Fire Alarm</c:v>
                </c:pt>
                <c:pt idx="1">
                  <c:v>Smoke Scare/Smell</c:v>
                </c:pt>
                <c:pt idx="2">
                  <c:v>Structure Fire</c:v>
                </c:pt>
                <c:pt idx="3">
                  <c:v>Vehicle Fire</c:v>
                </c:pt>
                <c:pt idx="4">
                  <c:v>Wreck with Injury</c:v>
                </c:pt>
                <c:pt idx="5">
                  <c:v>Wreck with No Injury</c:v>
                </c:pt>
                <c:pt idx="6">
                  <c:v>Wreck with Extrication</c:v>
                </c:pt>
                <c:pt idx="7">
                  <c:v>Medical Calls</c:v>
                </c:pt>
                <c:pt idx="8">
                  <c:v>Citizen Complaint</c:v>
                </c:pt>
                <c:pt idx="9">
                  <c:v>No Incident Found</c:v>
                </c:pt>
                <c:pt idx="10">
                  <c:v>Assist Citizen/Public Service</c:v>
                </c:pt>
                <c:pt idx="11">
                  <c:v>Call Cxl or Enroute</c:v>
                </c:pt>
                <c:pt idx="12">
                  <c:v>Tree Down</c:v>
                </c:pt>
                <c:pt idx="13">
                  <c:v>Grass/Brush Fire</c:v>
                </c:pt>
                <c:pt idx="14">
                  <c:v>Unauthorized Burning</c:v>
                </c:pt>
                <c:pt idx="15">
                  <c:v>Gas Leak</c:v>
                </c:pt>
                <c:pt idx="16">
                  <c:v>Down Power Line</c:v>
                </c:pt>
                <c:pt idx="17">
                  <c:v>Hazardous Spill</c:v>
                </c:pt>
                <c:pt idx="18">
                  <c:v>Police Matter</c:v>
                </c:pt>
                <c:pt idx="19">
                  <c:v>Wind Damage Assesment</c:v>
                </c:pt>
              </c:strCache>
            </c:strRef>
          </c:cat>
          <c:val>
            <c:numRef>
              <c:f>Sheet1!$C$2:$C$21</c:f>
              <c:numCache>
                <c:formatCode>General</c:formatCode>
                <c:ptCount val="20"/>
                <c:pt idx="0">
                  <c:v>9</c:v>
                </c:pt>
                <c:pt idx="1">
                  <c:v>0</c:v>
                </c:pt>
                <c:pt idx="2">
                  <c:v>0</c:v>
                </c:pt>
                <c:pt idx="3">
                  <c:v>1</c:v>
                </c:pt>
                <c:pt idx="4">
                  <c:v>7</c:v>
                </c:pt>
                <c:pt idx="5">
                  <c:v>3</c:v>
                </c:pt>
                <c:pt idx="6">
                  <c:v>1</c:v>
                </c:pt>
                <c:pt idx="7">
                  <c:v>25</c:v>
                </c:pt>
                <c:pt idx="8">
                  <c:v>0</c:v>
                </c:pt>
                <c:pt idx="9">
                  <c:v>0</c:v>
                </c:pt>
                <c:pt idx="10">
                  <c:v>5</c:v>
                </c:pt>
                <c:pt idx="11">
                  <c:v>4</c:v>
                </c:pt>
                <c:pt idx="12">
                  <c:v>0</c:v>
                </c:pt>
                <c:pt idx="13">
                  <c:v>2</c:v>
                </c:pt>
                <c:pt idx="14">
                  <c:v>0</c:v>
                </c:pt>
                <c:pt idx="15">
                  <c:v>0</c:v>
                </c:pt>
                <c:pt idx="16">
                  <c:v>0</c:v>
                </c:pt>
              </c:numCache>
            </c:numRef>
          </c:val>
          <c:extLst>
            <c:ext xmlns:c16="http://schemas.microsoft.com/office/drawing/2014/chart" uri="{C3380CC4-5D6E-409C-BE32-E72D297353CC}">
              <c16:uniqueId val="{00000001-4546-4CE3-B9FF-4B26106D6896}"/>
            </c:ext>
          </c:extLst>
        </c:ser>
        <c:ser>
          <c:idx val="2"/>
          <c:order val="2"/>
          <c:tx>
            <c:strRef>
              <c:f>Sheet1!$D$1</c:f>
              <c:strCache>
                <c:ptCount val="1"/>
                <c:pt idx="0">
                  <c:v>2021</c:v>
                </c:pt>
              </c:strCache>
            </c:strRef>
          </c:tx>
          <c:spPr>
            <a:solidFill>
              <a:srgbClr val="FFCC00"/>
            </a:solidFill>
            <a:ln>
              <a:noFill/>
            </a:ln>
            <a:effectLst/>
          </c:spPr>
          <c:invertIfNegative val="0"/>
          <c:cat>
            <c:strRef>
              <c:f>Sheet1!$A$2:$A$21</c:f>
              <c:strCache>
                <c:ptCount val="20"/>
                <c:pt idx="0">
                  <c:v>Fire Alarm</c:v>
                </c:pt>
                <c:pt idx="1">
                  <c:v>Smoke Scare/Smell</c:v>
                </c:pt>
                <c:pt idx="2">
                  <c:v>Structure Fire</c:v>
                </c:pt>
                <c:pt idx="3">
                  <c:v>Vehicle Fire</c:v>
                </c:pt>
                <c:pt idx="4">
                  <c:v>Wreck with Injury</c:v>
                </c:pt>
                <c:pt idx="5">
                  <c:v>Wreck with No Injury</c:v>
                </c:pt>
                <c:pt idx="6">
                  <c:v>Wreck with Extrication</c:v>
                </c:pt>
                <c:pt idx="7">
                  <c:v>Medical Calls</c:v>
                </c:pt>
                <c:pt idx="8">
                  <c:v>Citizen Complaint</c:v>
                </c:pt>
                <c:pt idx="9">
                  <c:v>No Incident Found</c:v>
                </c:pt>
                <c:pt idx="10">
                  <c:v>Assist Citizen/Public Service</c:v>
                </c:pt>
                <c:pt idx="11">
                  <c:v>Call Cxl or Enroute</c:v>
                </c:pt>
                <c:pt idx="12">
                  <c:v>Tree Down</c:v>
                </c:pt>
                <c:pt idx="13">
                  <c:v>Grass/Brush Fire</c:v>
                </c:pt>
                <c:pt idx="14">
                  <c:v>Unauthorized Burning</c:v>
                </c:pt>
                <c:pt idx="15">
                  <c:v>Gas Leak</c:v>
                </c:pt>
                <c:pt idx="16">
                  <c:v>Down Power Line</c:v>
                </c:pt>
                <c:pt idx="17">
                  <c:v>Hazardous Spill</c:v>
                </c:pt>
                <c:pt idx="18">
                  <c:v>Police Matter</c:v>
                </c:pt>
                <c:pt idx="19">
                  <c:v>Wind Damage Assesment</c:v>
                </c:pt>
              </c:strCache>
            </c:strRef>
          </c:cat>
          <c:val>
            <c:numRef>
              <c:f>Sheet1!$D$2:$D$21</c:f>
              <c:numCache>
                <c:formatCode>General</c:formatCode>
                <c:ptCount val="20"/>
                <c:pt idx="0">
                  <c:v>2</c:v>
                </c:pt>
                <c:pt idx="1">
                  <c:v>0</c:v>
                </c:pt>
                <c:pt idx="2">
                  <c:v>0</c:v>
                </c:pt>
                <c:pt idx="3">
                  <c:v>0</c:v>
                </c:pt>
                <c:pt idx="4">
                  <c:v>2</c:v>
                </c:pt>
                <c:pt idx="5">
                  <c:v>4</c:v>
                </c:pt>
                <c:pt idx="6">
                  <c:v>0</c:v>
                </c:pt>
                <c:pt idx="7">
                  <c:v>17</c:v>
                </c:pt>
                <c:pt idx="8">
                  <c:v>0</c:v>
                </c:pt>
                <c:pt idx="9">
                  <c:v>0</c:v>
                </c:pt>
                <c:pt idx="10">
                  <c:v>2</c:v>
                </c:pt>
                <c:pt idx="11">
                  <c:v>2</c:v>
                </c:pt>
                <c:pt idx="12">
                  <c:v>0</c:v>
                </c:pt>
                <c:pt idx="13">
                  <c:v>3</c:v>
                </c:pt>
                <c:pt idx="14">
                  <c:v>1</c:v>
                </c:pt>
                <c:pt idx="15">
                  <c:v>1</c:v>
                </c:pt>
                <c:pt idx="16">
                  <c:v>1</c:v>
                </c:pt>
              </c:numCache>
            </c:numRef>
          </c:val>
          <c:extLst>
            <c:ext xmlns:c16="http://schemas.microsoft.com/office/drawing/2014/chart" uri="{C3380CC4-5D6E-409C-BE32-E72D297353CC}">
              <c16:uniqueId val="{00000002-4546-4CE3-B9FF-4B26106D6896}"/>
            </c:ext>
          </c:extLst>
        </c:ser>
        <c:ser>
          <c:idx val="3"/>
          <c:order val="3"/>
          <c:tx>
            <c:strRef>
              <c:f>Sheet1!$E$1</c:f>
              <c:strCache>
                <c:ptCount val="1"/>
                <c:pt idx="0">
                  <c:v>2020</c:v>
                </c:pt>
              </c:strCache>
            </c:strRef>
          </c:tx>
          <c:spPr>
            <a:solidFill>
              <a:srgbClr val="00B050"/>
            </a:solidFill>
            <a:ln>
              <a:noFill/>
            </a:ln>
            <a:effectLst/>
          </c:spPr>
          <c:invertIfNegative val="0"/>
          <c:cat>
            <c:strRef>
              <c:f>Sheet1!$A$2:$A$21</c:f>
              <c:strCache>
                <c:ptCount val="20"/>
                <c:pt idx="0">
                  <c:v>Fire Alarm</c:v>
                </c:pt>
                <c:pt idx="1">
                  <c:v>Smoke Scare/Smell</c:v>
                </c:pt>
                <c:pt idx="2">
                  <c:v>Structure Fire</c:v>
                </c:pt>
                <c:pt idx="3">
                  <c:v>Vehicle Fire</c:v>
                </c:pt>
                <c:pt idx="4">
                  <c:v>Wreck with Injury</c:v>
                </c:pt>
                <c:pt idx="5">
                  <c:v>Wreck with No Injury</c:v>
                </c:pt>
                <c:pt idx="6">
                  <c:v>Wreck with Extrication</c:v>
                </c:pt>
                <c:pt idx="7">
                  <c:v>Medical Calls</c:v>
                </c:pt>
                <c:pt idx="8">
                  <c:v>Citizen Complaint</c:v>
                </c:pt>
                <c:pt idx="9">
                  <c:v>No Incident Found</c:v>
                </c:pt>
                <c:pt idx="10">
                  <c:v>Assist Citizen/Public Service</c:v>
                </c:pt>
                <c:pt idx="11">
                  <c:v>Call Cxl or Enroute</c:v>
                </c:pt>
                <c:pt idx="12">
                  <c:v>Tree Down</c:v>
                </c:pt>
                <c:pt idx="13">
                  <c:v>Grass/Brush Fire</c:v>
                </c:pt>
                <c:pt idx="14">
                  <c:v>Unauthorized Burning</c:v>
                </c:pt>
                <c:pt idx="15">
                  <c:v>Gas Leak</c:v>
                </c:pt>
                <c:pt idx="16">
                  <c:v>Down Power Line</c:v>
                </c:pt>
                <c:pt idx="17">
                  <c:v>Hazardous Spill</c:v>
                </c:pt>
                <c:pt idx="18">
                  <c:v>Police Matter</c:v>
                </c:pt>
                <c:pt idx="19">
                  <c:v>Wind Damage Assesment</c:v>
                </c:pt>
              </c:strCache>
            </c:strRef>
          </c:cat>
          <c:val>
            <c:numRef>
              <c:f>Sheet1!$E$2:$E$21</c:f>
              <c:numCache>
                <c:formatCode>General</c:formatCode>
                <c:ptCount val="20"/>
                <c:pt idx="0">
                  <c:v>7</c:v>
                </c:pt>
                <c:pt idx="1">
                  <c:v>2</c:v>
                </c:pt>
                <c:pt idx="2">
                  <c:v>2</c:v>
                </c:pt>
                <c:pt idx="3">
                  <c:v>0</c:v>
                </c:pt>
                <c:pt idx="4">
                  <c:v>3</c:v>
                </c:pt>
                <c:pt idx="5">
                  <c:v>4</c:v>
                </c:pt>
                <c:pt idx="6">
                  <c:v>0</c:v>
                </c:pt>
                <c:pt idx="7">
                  <c:v>23</c:v>
                </c:pt>
                <c:pt idx="8">
                  <c:v>2</c:v>
                </c:pt>
                <c:pt idx="9">
                  <c:v>2</c:v>
                </c:pt>
                <c:pt idx="10">
                  <c:v>1</c:v>
                </c:pt>
                <c:pt idx="11">
                  <c:v>2</c:v>
                </c:pt>
                <c:pt idx="12">
                  <c:v>1</c:v>
                </c:pt>
                <c:pt idx="13">
                  <c:v>0</c:v>
                </c:pt>
                <c:pt idx="14">
                  <c:v>0</c:v>
                </c:pt>
                <c:pt idx="15">
                  <c:v>0</c:v>
                </c:pt>
                <c:pt idx="16">
                  <c:v>0</c:v>
                </c:pt>
              </c:numCache>
            </c:numRef>
          </c:val>
          <c:extLst>
            <c:ext xmlns:c16="http://schemas.microsoft.com/office/drawing/2014/chart" uri="{C3380CC4-5D6E-409C-BE32-E72D297353CC}">
              <c16:uniqueId val="{00000000-9C0C-4EC4-8FA9-7F8C232BAD4F}"/>
            </c:ext>
          </c:extLst>
        </c:ser>
        <c:dLbls>
          <c:showLegendKey val="0"/>
          <c:showVal val="0"/>
          <c:showCatName val="0"/>
          <c:showSerName val="0"/>
          <c:showPercent val="0"/>
          <c:showBubbleSize val="0"/>
        </c:dLbls>
        <c:gapWidth val="219"/>
        <c:overlap val="-27"/>
        <c:axId val="628704608"/>
        <c:axId val="676156656"/>
      </c:barChart>
      <c:catAx>
        <c:axId val="6287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76156656"/>
        <c:crosses val="autoZero"/>
        <c:auto val="1"/>
        <c:lblAlgn val="ctr"/>
        <c:lblOffset val="100"/>
        <c:noMultiLvlLbl val="0"/>
      </c:catAx>
      <c:valAx>
        <c:axId val="67615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870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Sheet1!$A$2:$A$6</cx:f>
        <cx:lvl ptCount="5">
          <cx:pt idx="0">Community Development Department</cx:pt>
          <cx:pt idx="1">Franchise Fees</cx:pt>
          <cx:pt idx="2">Service &amp; Fee Income</cx:pt>
          <cx:pt idx="3">Tax Income</cx:pt>
          <cx:pt idx="4">Uncategorized Income</cx:pt>
        </cx:lvl>
      </cx:strDim>
      <cx:numDim type="size">
        <cx:f>Sheet1!$B$2:$B$6</cx:f>
        <cx:lvl ptCount="5" formatCode="&quot;$&quot;#,##0.00">
          <cx:pt idx="0">2190</cx:pt>
          <cx:pt idx="1">65631.970000000001</cx:pt>
          <cx:pt idx="2">40945.910000000003</cx:pt>
          <cx:pt idx="3">482324.67999999999</cx:pt>
          <cx:pt idx="4">4485.0100000000002</cx:pt>
        </cx:lvl>
      </cx:numDim>
    </cx:data>
  </cx:chartData>
  <cx:chart>
    <cx:title pos="t" align="ctr" overlay="0">
      <cx:tx>
        <cx:txData>
          <cx:v>2023 Revenue</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Aptos" panose="02110004020202020204"/>
            </a:rPr>
            <a:t>2023 Revenue</a:t>
          </a:r>
        </a:p>
      </cx:txPr>
    </cx:title>
    <cx:plotArea>
      <cx:plotAreaRegion>
        <cx:series layoutId="sunburst" uniqueId="{5491584A-A726-4D66-A7EA-9F50CF60510F}">
          <cx:tx>
            <cx:txData>
              <cx:f>Sheet1!$B$1</cx:f>
              <cx:v>2023 Revenue</cx:v>
            </cx:txData>
          </cx:tx>
          <cx:dataId val="0"/>
        </cx:series>
      </cx:plotAreaRegion>
    </cx:plotArea>
    <cx:legend pos="r"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Aptos" panose="02110004020202020204"/>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Sheet1!$A$2:$A$16</cx:f>
        <cx:lvl ptCount="15">
          <cx:pt idx="0">Advertising &amp; Marketing</cx:pt>
          <cx:pt idx="1">Community Development</cx:pt>
          <cx:pt idx="2">Fees &amp; Commissions</cx:pt>
          <cx:pt idx="3">General Business</cx:pt>
          <cx:pt idx="4">Human Resources</cx:pt>
          <cx:pt idx="5">Insurance</cx:pt>
          <cx:pt idx="6">Legal &amp; Accounting Services</cx:pt>
          <cx:pt idx="7">Public Safety </cx:pt>
          <cx:pt idx="8">Public Works</cx:pt>
          <cx:pt idx="9">Taxes</cx:pt>
          <cx:pt idx="10">Training Travel</cx:pt>
          <cx:pt idx="11">Uncatergorized Expense</cx:pt>
          <cx:pt idx="12">Utilites</cx:pt>
          <cx:pt idx="13">Long Term Office Equipment</cx:pt>
          <cx:pt idx="14">Petty Cash</cx:pt>
        </cx:lvl>
      </cx:strDim>
      <cx:numDim type="size">
        <cx:f>Sheet1!$B$2:$B$16</cx:f>
        <cx:lvl ptCount="15" formatCode="General">
          <cx:pt idx="0">6335.8800000000001</cx:pt>
          <cx:pt idx="1">4816.3599999999997</cx:pt>
          <cx:pt idx="2">7980.1000000000004</cx:pt>
          <cx:pt idx="3">43794.949999999997</cx:pt>
          <cx:pt idx="4">72822.479999999996</cx:pt>
          <cx:pt idx="5">6838.6999999999998</cx:pt>
          <cx:pt idx="6">15132.440000000001</cx:pt>
          <cx:pt idx="7">12867</cx:pt>
          <cx:pt idx="8">52190.199999999997</cx:pt>
          <cx:pt idx="9">74</cx:pt>
          <cx:pt idx="10">2251.73</cx:pt>
          <cx:pt idx="11">96864.210000000006</cx:pt>
          <cx:pt idx="12">82219.699999999997</cx:pt>
          <cx:pt idx="13">4042.4000000000001</cx:pt>
          <cx:pt idx="14">195.69</cx:pt>
        </cx:lvl>
      </cx:numDim>
    </cx:data>
  </cx:chartData>
  <cx:chart>
    <cx:title pos="t" align="ctr" overlay="0">
      <cx:tx>
        <cx:txData>
          <cx:v>2023 Expenses</cx:v>
        </cx:txData>
      </cx:tx>
      <cx:txPr>
        <a:bodyPr rot="0" spcFirstLastPara="1" vertOverflow="ellipsis" vert="horz" wrap="square" lIns="38100" tIns="19050" rIns="38100" bIns="19050" anchor="ctr" anchorCtr="1" compatLnSpc="0"/>
        <a:lstStyle/>
        <a:p>
          <a:pPr algn="ctr" rtl="0">
            <a:defRPr sz="1800" b="1" i="0" u="none" strike="noStrike" kern="1200" baseline="0">
              <a:solidFill>
                <a:sysClr val="windowText" lastClr="000000">
                  <a:lumMod val="75000"/>
                  <a:lumOff val="25000"/>
                </a:sysClr>
              </a:solidFill>
              <a:latin typeface="+mn-lt"/>
              <a:ea typeface="+mn-ea"/>
              <a:cs typeface="+mn-cs"/>
            </a:defRPr>
          </a:pPr>
          <a:r>
            <a:rPr kumimoji="0" lang="en-US" sz="1800" b="1" i="0" u="none" strike="noStrike" kern="1200" cap="none" spc="0" normalizeH="0" baseline="0" noProof="0">
              <a:ln>
                <a:noFill/>
              </a:ln>
              <a:solidFill>
                <a:sysClr val="windowText" lastClr="000000">
                  <a:lumMod val="75000"/>
                  <a:lumOff val="25000"/>
                </a:sysClr>
              </a:solidFill>
              <a:effectLst/>
              <a:uLnTx/>
              <a:uFillTx/>
              <a:latin typeface="Aptos" panose="02110004020202020204"/>
            </a:rPr>
            <a:t>2023 Expenses</a:t>
          </a:r>
        </a:p>
      </cx:txPr>
    </cx:title>
    <cx:plotArea>
      <cx:plotAreaRegion>
        <cx:series layoutId="sunburst" uniqueId="{288B083F-92BA-40C3-9DC4-251C30FAE63B}">
          <cx:tx>
            <cx:txData>
              <cx:f>Sheet1!$B$1</cx:f>
              <cx:v>2023 Expenses</cx:v>
            </cx:txData>
          </cx:tx>
          <cx:dataLabels pos="ctr">
            <cx:visibility seriesName="0" categoryName="0" value="0"/>
          </cx:dataLabels>
          <cx:dataId val="0"/>
        </cx:series>
      </cx:plotAreaRegion>
    </cx:plotArea>
    <cx:legend pos="r"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6BA58-5951-4B5B-8370-0480F141B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23</Pages>
  <Words>3286</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McKaba</dc:creator>
  <cp:keywords/>
  <dc:description/>
  <cp:lastModifiedBy>Christine McKaba</cp:lastModifiedBy>
  <cp:revision>314</cp:revision>
  <cp:lastPrinted>2024-12-03T19:09:00Z</cp:lastPrinted>
  <dcterms:created xsi:type="dcterms:W3CDTF">2024-11-21T20:10:00Z</dcterms:created>
  <dcterms:modified xsi:type="dcterms:W3CDTF">2024-12-09T19:00:00Z</dcterms:modified>
</cp:coreProperties>
</file>